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A048D5" w:rsidRPr="00571A54" w14:paraId="5E360BA1" w14:textId="77777777" w:rsidTr="00834CDA">
        <w:tc>
          <w:tcPr>
            <w:tcW w:w="6204" w:type="dxa"/>
          </w:tcPr>
          <w:p w14:paraId="5E360B9E" w14:textId="77777777" w:rsidR="00A048D5" w:rsidRPr="00571A54" w:rsidRDefault="00A048D5" w:rsidP="00834CDA">
            <w:pPr>
              <w:pStyle w:val="Sraopastraipa"/>
              <w:rPr>
                <w:szCs w:val="24"/>
              </w:rPr>
            </w:pPr>
          </w:p>
        </w:tc>
        <w:tc>
          <w:tcPr>
            <w:tcW w:w="3543" w:type="dxa"/>
          </w:tcPr>
          <w:p w14:paraId="5E360B9F" w14:textId="77777777" w:rsidR="00A048D5" w:rsidRPr="00571A54" w:rsidRDefault="00A048D5" w:rsidP="00834CDA">
            <w:pPr>
              <w:rPr>
                <w:szCs w:val="24"/>
              </w:rPr>
            </w:pPr>
            <w:r w:rsidRPr="00571A54">
              <w:rPr>
                <w:szCs w:val="24"/>
              </w:rPr>
              <w:t xml:space="preserve">PATVIRTINTA </w:t>
            </w:r>
          </w:p>
          <w:p w14:paraId="5E360BA0" w14:textId="74EBC6DA" w:rsidR="00A048D5" w:rsidRPr="00571A54" w:rsidRDefault="00A048D5" w:rsidP="00B82CEF">
            <w:pPr>
              <w:rPr>
                <w:szCs w:val="24"/>
              </w:rPr>
            </w:pPr>
            <w:r w:rsidRPr="00571A54">
              <w:rPr>
                <w:szCs w:val="24"/>
              </w:rPr>
              <w:t xml:space="preserve">Rokiškio rajono savivaldybės                   </w:t>
            </w:r>
            <w:r>
              <w:rPr>
                <w:szCs w:val="24"/>
              </w:rPr>
              <w:t>tarybos 2022</w:t>
            </w:r>
            <w:r w:rsidRPr="00571A54">
              <w:rPr>
                <w:szCs w:val="24"/>
              </w:rPr>
              <w:t xml:space="preserve"> m. </w:t>
            </w:r>
            <w:r w:rsidR="001D5D16">
              <w:rPr>
                <w:szCs w:val="24"/>
              </w:rPr>
              <w:t xml:space="preserve">gruodžio </w:t>
            </w:r>
            <w:r w:rsidR="00B82CEF">
              <w:rPr>
                <w:szCs w:val="24"/>
              </w:rPr>
              <w:t>23</w:t>
            </w:r>
            <w:r w:rsidRPr="00571A54">
              <w:rPr>
                <w:szCs w:val="24"/>
              </w:rPr>
              <w:t xml:space="preserve"> d. </w:t>
            </w:r>
            <w:r>
              <w:rPr>
                <w:szCs w:val="24"/>
              </w:rPr>
              <w:t>sprendimu</w:t>
            </w:r>
            <w:r w:rsidRPr="00571A54">
              <w:rPr>
                <w:szCs w:val="24"/>
              </w:rPr>
              <w:t xml:space="preserve"> </w:t>
            </w:r>
            <w:r>
              <w:rPr>
                <w:szCs w:val="24"/>
              </w:rPr>
              <w:t>Nr. TS-</w:t>
            </w:r>
          </w:p>
        </w:tc>
      </w:tr>
    </w:tbl>
    <w:p w14:paraId="5E360BA2" w14:textId="77777777" w:rsidR="00A048D5" w:rsidRPr="00571A54" w:rsidRDefault="00A048D5" w:rsidP="00A048D5">
      <w:pPr>
        <w:ind w:firstLine="4536"/>
        <w:rPr>
          <w:szCs w:val="24"/>
        </w:rPr>
      </w:pPr>
    </w:p>
    <w:p w14:paraId="5E360BA3" w14:textId="77777777" w:rsidR="00A048D5" w:rsidRPr="00571A54" w:rsidRDefault="001D5D16" w:rsidP="00AF1A84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Calibri" w:cs="Tahoma"/>
          <w:b/>
          <w:szCs w:val="24"/>
          <w:lang w:eastAsia="lt-LT"/>
        </w:rPr>
      </w:pPr>
      <w:r>
        <w:rPr>
          <w:b/>
          <w:szCs w:val="24"/>
        </w:rPr>
        <w:t xml:space="preserve">RELIGINĖS PASKIRTIES PASTATŲ RESTAURAVIMO IR </w:t>
      </w:r>
      <w:r w:rsidR="000B0B1B">
        <w:rPr>
          <w:b/>
          <w:szCs w:val="24"/>
        </w:rPr>
        <w:t>REMONTO</w:t>
      </w:r>
      <w:r>
        <w:rPr>
          <w:b/>
          <w:szCs w:val="24"/>
        </w:rPr>
        <w:t xml:space="preserve"> </w:t>
      </w:r>
      <w:r w:rsidR="005C3D10">
        <w:rPr>
          <w:b/>
          <w:szCs w:val="24"/>
        </w:rPr>
        <w:t xml:space="preserve">DALINIO </w:t>
      </w:r>
      <w:r>
        <w:rPr>
          <w:b/>
          <w:szCs w:val="24"/>
        </w:rPr>
        <w:t>FINANSAVIMO IŠ ROKIŠKIO RAJONO SAVIVALDYBĖS BIUDŽETO LĖŠŲ TVARKOS</w:t>
      </w:r>
      <w:r w:rsidR="00A048D5" w:rsidRPr="00571A54">
        <w:rPr>
          <w:rFonts w:eastAsia="Calibri"/>
          <w:b/>
          <w:szCs w:val="24"/>
        </w:rPr>
        <w:t xml:space="preserve"> </w:t>
      </w:r>
      <w:r w:rsidR="00A048D5" w:rsidRPr="00571A54">
        <w:rPr>
          <w:rFonts w:eastAsia="Calibri" w:cs="Tahoma"/>
          <w:b/>
          <w:szCs w:val="24"/>
          <w:lang w:eastAsia="lt-LT"/>
        </w:rPr>
        <w:t>APRAŠAS</w:t>
      </w:r>
    </w:p>
    <w:p w14:paraId="5E360BA4" w14:textId="77777777" w:rsidR="00A048D5" w:rsidRPr="00571A54" w:rsidRDefault="00A048D5" w:rsidP="00A048D5">
      <w:pPr>
        <w:widowControl w:val="0"/>
        <w:tabs>
          <w:tab w:val="center" w:pos="4153"/>
          <w:tab w:val="right" w:pos="8306"/>
        </w:tabs>
        <w:suppressAutoHyphens/>
        <w:rPr>
          <w:szCs w:val="24"/>
        </w:rPr>
      </w:pPr>
    </w:p>
    <w:p w14:paraId="5E360BA5" w14:textId="77777777" w:rsidR="00A048D5" w:rsidRPr="00571A54" w:rsidRDefault="00A048D5" w:rsidP="00A048D5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Calibri" w:cs="Tahoma"/>
          <w:b/>
          <w:szCs w:val="24"/>
          <w:lang w:eastAsia="lt-LT"/>
        </w:rPr>
      </w:pPr>
      <w:r w:rsidRPr="00571A54">
        <w:rPr>
          <w:rFonts w:eastAsia="Calibri" w:cs="Tahoma"/>
          <w:b/>
          <w:szCs w:val="24"/>
          <w:lang w:eastAsia="lt-LT"/>
        </w:rPr>
        <w:t>I SKYRIUS</w:t>
      </w:r>
    </w:p>
    <w:p w14:paraId="5E360BA6" w14:textId="77777777" w:rsidR="00A048D5" w:rsidRPr="00571A54" w:rsidRDefault="00A048D5" w:rsidP="00A048D5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Calibri" w:cs="Tahoma"/>
          <w:b/>
          <w:szCs w:val="24"/>
          <w:lang w:eastAsia="lt-LT"/>
        </w:rPr>
      </w:pPr>
      <w:r w:rsidRPr="00571A54">
        <w:rPr>
          <w:rFonts w:eastAsia="Calibri" w:cs="Tahoma"/>
          <w:b/>
          <w:szCs w:val="24"/>
          <w:lang w:eastAsia="lt-LT"/>
        </w:rPr>
        <w:t>BENDROSIOS NUOSTATOS</w:t>
      </w:r>
    </w:p>
    <w:p w14:paraId="5E360BA7" w14:textId="77777777" w:rsidR="00A048D5" w:rsidRDefault="00A048D5" w:rsidP="00A048D5">
      <w:pPr>
        <w:widowControl w:val="0"/>
        <w:tabs>
          <w:tab w:val="center" w:pos="4153"/>
          <w:tab w:val="right" w:pos="8306"/>
        </w:tabs>
        <w:suppressAutoHyphens/>
        <w:jc w:val="both"/>
        <w:rPr>
          <w:szCs w:val="24"/>
        </w:rPr>
      </w:pPr>
    </w:p>
    <w:p w14:paraId="0A5B0737" w14:textId="77777777" w:rsidR="00AE7BEC" w:rsidRPr="00571A54" w:rsidRDefault="00AE7BEC" w:rsidP="00A048D5">
      <w:pPr>
        <w:widowControl w:val="0"/>
        <w:tabs>
          <w:tab w:val="center" w:pos="4153"/>
          <w:tab w:val="right" w:pos="8306"/>
        </w:tabs>
        <w:suppressAutoHyphens/>
        <w:jc w:val="both"/>
        <w:rPr>
          <w:szCs w:val="24"/>
        </w:rPr>
      </w:pPr>
    </w:p>
    <w:p w14:paraId="1EC1280C" w14:textId="74B4C741" w:rsidR="00AE7BEC" w:rsidRDefault="00AE7BEC" w:rsidP="00AE7BEC">
      <w:pPr>
        <w:ind w:firstLine="1134"/>
        <w:jc w:val="both"/>
      </w:pPr>
      <w:r>
        <w:tab/>
      </w:r>
      <w:r>
        <w:tab/>
      </w:r>
      <w:r>
        <w:tab/>
      </w:r>
      <w:r>
        <w:tab/>
      </w:r>
      <w:r w:rsidR="00A048D5" w:rsidRPr="00571A54">
        <w:t xml:space="preserve">1. </w:t>
      </w:r>
      <w:r w:rsidR="002920FE" w:rsidRPr="002920FE">
        <w:t>Religinės paskirties pastatų restauravimo ir remonto</w:t>
      </w:r>
      <w:r w:rsidR="002920FE" w:rsidRPr="002920FE">
        <w:rPr>
          <w:rFonts w:eastAsia="Calibri"/>
        </w:rPr>
        <w:t xml:space="preserve"> </w:t>
      </w:r>
      <w:r w:rsidR="005C3D10">
        <w:rPr>
          <w:rFonts w:eastAsia="Calibri"/>
        </w:rPr>
        <w:t xml:space="preserve">dalinio </w:t>
      </w:r>
      <w:r w:rsidR="002920FE" w:rsidRPr="002920FE">
        <w:rPr>
          <w:rFonts w:eastAsia="Calibri"/>
        </w:rPr>
        <w:t xml:space="preserve">finansavimo </w:t>
      </w:r>
      <w:r w:rsidR="002920FE" w:rsidRPr="002920FE">
        <w:t xml:space="preserve">iš </w:t>
      </w:r>
      <w:r w:rsidR="002920FE">
        <w:t>R</w:t>
      </w:r>
      <w:r w:rsidR="002920FE" w:rsidRPr="002920FE">
        <w:t>okiškio rajono savivaldybės</w:t>
      </w:r>
      <w:r w:rsidR="00EA2B12">
        <w:t xml:space="preserve"> (toliau</w:t>
      </w:r>
      <w:r>
        <w:t xml:space="preserve"> – </w:t>
      </w:r>
      <w:r w:rsidR="005725BE">
        <w:t>S</w:t>
      </w:r>
      <w:r w:rsidR="00EA2B12">
        <w:t>avivaldybė)</w:t>
      </w:r>
      <w:r w:rsidR="002920FE" w:rsidRPr="002920FE">
        <w:t xml:space="preserve"> biudžeto lėšų tvarkos aprašas (toliau</w:t>
      </w:r>
      <w:r>
        <w:t xml:space="preserve"> –</w:t>
      </w:r>
      <w:r w:rsidR="005725BE">
        <w:t xml:space="preserve"> A</w:t>
      </w:r>
      <w:r w:rsidR="002920FE" w:rsidRPr="002920FE">
        <w:t>prašas</w:t>
      </w:r>
      <w:r w:rsidR="00A048D5" w:rsidRPr="00571A54">
        <w:t xml:space="preserve">) nustato </w:t>
      </w:r>
      <w:r w:rsidR="007E75B2">
        <w:t xml:space="preserve">biudžeto lėšų paskirstymo </w:t>
      </w:r>
      <w:r w:rsidR="002920FE">
        <w:t>r</w:t>
      </w:r>
      <w:r w:rsidR="002920FE" w:rsidRPr="002920FE">
        <w:t>eliginė</w:t>
      </w:r>
      <w:r w:rsidR="007E75B2">
        <w:t>m</w:t>
      </w:r>
      <w:r w:rsidR="002920FE" w:rsidRPr="002920FE">
        <w:t>s</w:t>
      </w:r>
      <w:r w:rsidR="007E75B2">
        <w:t xml:space="preserve"> </w:t>
      </w:r>
      <w:r w:rsidR="00272F09">
        <w:t>parapijoms</w:t>
      </w:r>
      <w:r w:rsidR="00252612">
        <w:t xml:space="preserve"> tvarką: </w:t>
      </w:r>
      <w:r w:rsidR="00A048D5" w:rsidRPr="00571A54">
        <w:rPr>
          <w:rFonts w:eastAsia="Calibri"/>
          <w:lang w:eastAsia="lt-LT"/>
        </w:rPr>
        <w:t>paraiškų</w:t>
      </w:r>
      <w:r w:rsidR="00576A31">
        <w:rPr>
          <w:rFonts w:eastAsia="Calibri"/>
          <w:lang w:eastAsia="lt-LT"/>
        </w:rPr>
        <w:t xml:space="preserve"> (</w:t>
      </w:r>
      <w:r w:rsidR="00000551">
        <w:rPr>
          <w:rFonts w:eastAsia="Calibri"/>
          <w:lang w:eastAsia="lt-LT"/>
        </w:rPr>
        <w:t>priedas</w:t>
      </w:r>
      <w:r w:rsidR="00576A31">
        <w:rPr>
          <w:rFonts w:eastAsia="Calibri"/>
          <w:lang w:eastAsia="lt-LT"/>
        </w:rPr>
        <w:t>)</w:t>
      </w:r>
      <w:r>
        <w:rPr>
          <w:rFonts w:eastAsia="Calibri"/>
          <w:lang w:eastAsia="lt-LT"/>
        </w:rPr>
        <w:t xml:space="preserve"> </w:t>
      </w:r>
      <w:r w:rsidR="00000551">
        <w:rPr>
          <w:rFonts w:eastAsia="Calibri"/>
          <w:lang w:eastAsia="lt-LT"/>
        </w:rPr>
        <w:t>pateikimą</w:t>
      </w:r>
      <w:r w:rsidR="00544D64">
        <w:rPr>
          <w:rFonts w:eastAsia="Calibri"/>
          <w:lang w:eastAsia="lt-LT"/>
        </w:rPr>
        <w:t>, jų svarstymą ir</w:t>
      </w:r>
      <w:r w:rsidR="00A048D5" w:rsidRPr="00571A54">
        <w:rPr>
          <w:rFonts w:eastAsia="Calibri"/>
          <w:lang w:eastAsia="lt-LT"/>
        </w:rPr>
        <w:t xml:space="preserve"> vertinimą, lėšų skyrimą ir atsiskaitymą už gautas lėšas.</w:t>
      </w:r>
    </w:p>
    <w:p w14:paraId="6DFE1BE0" w14:textId="77777777" w:rsidR="00AE7BEC" w:rsidRDefault="00A048D5" w:rsidP="00AE7BEC">
      <w:pPr>
        <w:ind w:firstLine="1134"/>
        <w:jc w:val="both"/>
      </w:pPr>
      <w:r w:rsidRPr="00571A54">
        <w:t xml:space="preserve">2. </w:t>
      </w:r>
      <w:r w:rsidR="00593DA7" w:rsidRPr="002920FE">
        <w:t>Religinės paskirties pastatų restauravimo ir remonto</w:t>
      </w:r>
      <w:r w:rsidR="00593DA7">
        <w:t xml:space="preserve"> </w:t>
      </w:r>
      <w:r w:rsidR="009B1899">
        <w:t xml:space="preserve">dalinio </w:t>
      </w:r>
      <w:r w:rsidRPr="00571A54">
        <w:t xml:space="preserve">finansavimo tvarkos tikslas – </w:t>
      </w:r>
      <w:r w:rsidR="00B853D1">
        <w:t>prisidėti prie religinių pastatų išsaugojimo</w:t>
      </w:r>
      <w:r w:rsidR="00D65BA8">
        <w:t xml:space="preserve"> jų</w:t>
      </w:r>
      <w:r w:rsidR="009D78F4">
        <w:t xml:space="preserve"> būklės gerinimo</w:t>
      </w:r>
      <w:r w:rsidR="00D65BA8">
        <w:t>, kai numatyta</w:t>
      </w:r>
      <w:r w:rsidR="00B853D1">
        <w:t xml:space="preserve"> atlikt</w:t>
      </w:r>
      <w:r w:rsidR="00D65BA8">
        <w:t>i</w:t>
      </w:r>
      <w:r w:rsidR="00B853D1">
        <w:t xml:space="preserve"> restauravimo, remonto darbus</w:t>
      </w:r>
      <w:r w:rsidR="00CB7A35">
        <w:t>.</w:t>
      </w:r>
    </w:p>
    <w:p w14:paraId="713166C7" w14:textId="77777777" w:rsidR="00AE7BEC" w:rsidRDefault="00D65BA8" w:rsidP="00AE7BEC">
      <w:pPr>
        <w:ind w:firstLine="1134"/>
        <w:jc w:val="both"/>
      </w:pPr>
      <w:r>
        <w:t xml:space="preserve">3. </w:t>
      </w:r>
      <w:r w:rsidRPr="008805D2">
        <w:rPr>
          <w:rFonts w:eastAsia="Calibri"/>
          <w:lang w:eastAsia="lt-LT"/>
        </w:rPr>
        <w:t xml:space="preserve">Savivaldybės </w:t>
      </w:r>
      <w:r>
        <w:rPr>
          <w:rFonts w:eastAsia="Calibri"/>
          <w:lang w:eastAsia="lt-LT"/>
        </w:rPr>
        <w:t xml:space="preserve">biudžeto lėšos skiriamos tik religinėms </w:t>
      </w:r>
      <w:r w:rsidR="00272F09">
        <w:rPr>
          <w:rFonts w:eastAsia="Calibri"/>
          <w:lang w:eastAsia="lt-LT"/>
        </w:rPr>
        <w:t>parapijos</w:t>
      </w:r>
      <w:r>
        <w:rPr>
          <w:rFonts w:eastAsia="Calibri"/>
          <w:lang w:eastAsia="lt-LT"/>
        </w:rPr>
        <w:t xml:space="preserve">, įregistruotoms juridinių asmenų registre, </w:t>
      </w:r>
      <w:r>
        <w:t xml:space="preserve">veikiančioms pagal Lietuvos Respublikoje nustatytą tvarką ir registruotoms Rokiškio rajono savivaldybės teritorijoje. </w:t>
      </w:r>
    </w:p>
    <w:p w14:paraId="282757A2" w14:textId="433F07FB" w:rsidR="00AE7BEC" w:rsidRDefault="00D65BA8" w:rsidP="00AE7BEC">
      <w:pPr>
        <w:ind w:firstLine="1134"/>
        <w:jc w:val="both"/>
      </w:pPr>
      <w:r>
        <w:t>4</w:t>
      </w:r>
      <w:r w:rsidR="00CB7A35">
        <w:t xml:space="preserve">. </w:t>
      </w:r>
      <w:r w:rsidR="00280731">
        <w:t xml:space="preserve">Religinės </w:t>
      </w:r>
      <w:r w:rsidR="00272F09">
        <w:t>parapijos</w:t>
      </w:r>
      <w:r w:rsidR="00280731">
        <w:t xml:space="preserve"> gali </w:t>
      </w:r>
      <w:r w:rsidR="00D81BAF">
        <w:t xml:space="preserve">teikti paraišką, </w:t>
      </w:r>
      <w:r w:rsidR="00280731">
        <w:t>prašyti</w:t>
      </w:r>
      <w:r w:rsidR="00D81BAF">
        <w:t xml:space="preserve"> lėšų</w:t>
      </w:r>
      <w:r w:rsidR="00280731">
        <w:t xml:space="preserve"> ir</w:t>
      </w:r>
      <w:r w:rsidR="00DA7C81">
        <w:t xml:space="preserve"> religinės paskirties</w:t>
      </w:r>
      <w:r w:rsidR="00280731">
        <w:t xml:space="preserve"> </w:t>
      </w:r>
      <w:r w:rsidR="00CB7A35">
        <w:t>pastatams</w:t>
      </w:r>
      <w:r w:rsidR="00B73AF2">
        <w:t>,</w:t>
      </w:r>
      <w:r w:rsidR="00CB7A35">
        <w:t xml:space="preserve"> kurie nėra įrašyti į Lietuvos Respublikos kultūros vertybių registrą. </w:t>
      </w:r>
    </w:p>
    <w:p w14:paraId="5E360BAC" w14:textId="73771E82" w:rsidR="00A048D5" w:rsidRPr="0041545B" w:rsidRDefault="00D65BA8" w:rsidP="00AE7BEC">
      <w:pPr>
        <w:ind w:firstLine="1134"/>
        <w:jc w:val="both"/>
      </w:pPr>
      <w:r>
        <w:t>5</w:t>
      </w:r>
      <w:r w:rsidR="00A048D5" w:rsidRPr="00571A54">
        <w:t xml:space="preserve">. </w:t>
      </w:r>
      <w:r w:rsidR="00B853D1">
        <w:t xml:space="preserve">Lėšos šiems darbams, savivaldybės biudžete numatytos ir skiriamos pagal </w:t>
      </w:r>
      <w:r w:rsidR="00A048D5">
        <w:t>Savivaldybės strateginio veiklos plano program</w:t>
      </w:r>
      <w:r w:rsidR="00B853D1">
        <w:t>ą</w:t>
      </w:r>
      <w:r w:rsidR="00A048D5">
        <w:t xml:space="preserve"> </w:t>
      </w:r>
      <w:r w:rsidR="00B853D1">
        <w:t>,,Rajono infrastruktūros objektų priežiūra, plėtra ir modernizavimas (05)</w:t>
      </w:r>
      <w:r w:rsidR="00A048D5" w:rsidRPr="00571A54">
        <w:t xml:space="preserve">. </w:t>
      </w:r>
      <w:r w:rsidR="00A048D5" w:rsidRPr="00571A54">
        <w:rPr>
          <w:rFonts w:eastAsia="Calibri"/>
          <w:lang w:eastAsia="lt-LT"/>
        </w:rPr>
        <w:t xml:space="preserve">Lėšas </w:t>
      </w:r>
      <w:r w:rsidR="00A048D5" w:rsidRPr="008805D2">
        <w:rPr>
          <w:rFonts w:eastAsia="Calibri"/>
          <w:lang w:eastAsia="lt-LT"/>
        </w:rPr>
        <w:t xml:space="preserve">administruoja </w:t>
      </w:r>
      <w:r w:rsidR="00B853D1">
        <w:rPr>
          <w:rFonts w:eastAsia="Calibri"/>
          <w:lang w:eastAsia="lt-LT"/>
        </w:rPr>
        <w:t>Architektūros ir paveldosaugos skyrius</w:t>
      </w:r>
      <w:r w:rsidR="00A048D5" w:rsidRPr="008805D2">
        <w:rPr>
          <w:rFonts w:eastAsia="Calibri"/>
          <w:lang w:eastAsia="lt-LT"/>
        </w:rPr>
        <w:t xml:space="preserve"> (toliau – Skyrius). </w:t>
      </w:r>
    </w:p>
    <w:p w14:paraId="5E360BAE" w14:textId="77777777" w:rsidR="00A048D5" w:rsidRPr="00571A54" w:rsidRDefault="00A048D5" w:rsidP="0060266D">
      <w:pPr>
        <w:rPr>
          <w:rFonts w:eastAsia="Calibri"/>
          <w:b/>
          <w:lang w:eastAsia="lt-LT"/>
        </w:rPr>
      </w:pPr>
    </w:p>
    <w:p w14:paraId="5E360BAF" w14:textId="77777777" w:rsidR="00A048D5" w:rsidRPr="00AE7BEC" w:rsidRDefault="00A048D5" w:rsidP="00AE7BEC">
      <w:pPr>
        <w:jc w:val="center"/>
        <w:rPr>
          <w:rFonts w:eastAsia="Calibri"/>
          <w:b/>
        </w:rPr>
      </w:pPr>
      <w:r w:rsidRPr="00AE7BEC">
        <w:rPr>
          <w:rFonts w:eastAsia="Calibri"/>
          <w:b/>
        </w:rPr>
        <w:t>II SKYRIUS</w:t>
      </w:r>
    </w:p>
    <w:p w14:paraId="5E360BB0" w14:textId="3C6483EA" w:rsidR="00A048D5" w:rsidRPr="00AE7BEC" w:rsidRDefault="004948A8" w:rsidP="00AE7BEC">
      <w:pPr>
        <w:jc w:val="center"/>
        <w:rPr>
          <w:rFonts w:eastAsia="Calibri"/>
          <w:b/>
        </w:rPr>
      </w:pPr>
      <w:r w:rsidRPr="00AE7BEC">
        <w:rPr>
          <w:rFonts w:eastAsia="Calibri"/>
          <w:b/>
        </w:rPr>
        <w:t>PARAIŠKŲ TEIKIMAS</w:t>
      </w:r>
    </w:p>
    <w:p w14:paraId="5E360BB1" w14:textId="77777777" w:rsidR="00A048D5" w:rsidRPr="008805D2" w:rsidRDefault="00A048D5" w:rsidP="00A048D5">
      <w:pPr>
        <w:widowControl w:val="0"/>
        <w:suppressAutoHyphens/>
        <w:ind w:firstLine="709"/>
        <w:jc w:val="both"/>
        <w:rPr>
          <w:rFonts w:eastAsia="Calibri"/>
          <w:szCs w:val="24"/>
          <w:lang w:eastAsia="lt-LT"/>
        </w:rPr>
      </w:pPr>
    </w:p>
    <w:p w14:paraId="1B02D74A" w14:textId="77777777" w:rsidR="00AE7BEC" w:rsidRDefault="00AE7BEC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eastAsia="Calibri" w:hAnsiTheme="majorBidi" w:cstheme="majorBidi"/>
          <w:szCs w:val="24"/>
        </w:rPr>
        <w:tab/>
      </w:r>
      <w:r w:rsidR="004948A8" w:rsidRPr="007116FA">
        <w:rPr>
          <w:rFonts w:asciiTheme="majorBidi" w:eastAsia="Calibri" w:hAnsiTheme="majorBidi" w:cstheme="majorBidi"/>
          <w:szCs w:val="24"/>
        </w:rPr>
        <w:t>6</w:t>
      </w:r>
      <w:r w:rsidR="00A048D5" w:rsidRPr="007116FA">
        <w:rPr>
          <w:rFonts w:asciiTheme="majorBidi" w:eastAsia="Calibri" w:hAnsiTheme="majorBidi" w:cstheme="majorBidi"/>
          <w:szCs w:val="24"/>
        </w:rPr>
        <w:t>. Paraiškų priėmimas skelbiamas I</w:t>
      </w:r>
      <w:r w:rsidR="000B0A30">
        <w:rPr>
          <w:rFonts w:asciiTheme="majorBidi" w:eastAsia="Calibri" w:hAnsiTheme="majorBidi" w:cstheme="majorBidi"/>
          <w:szCs w:val="24"/>
        </w:rPr>
        <w:t xml:space="preserve"> pu</w:t>
      </w:r>
      <w:r w:rsidR="001845B5">
        <w:rPr>
          <w:rFonts w:asciiTheme="majorBidi" w:eastAsia="Calibri" w:hAnsiTheme="majorBidi" w:cstheme="majorBidi"/>
          <w:szCs w:val="24"/>
        </w:rPr>
        <w:t>smetį</w:t>
      </w:r>
      <w:r w:rsidR="004948A8" w:rsidRPr="007116FA">
        <w:rPr>
          <w:rFonts w:asciiTheme="majorBidi" w:hAnsiTheme="majorBidi" w:cstheme="majorBidi"/>
          <w:szCs w:val="24"/>
        </w:rPr>
        <w:t>, savivaldybės administracijos tinklapyje</w:t>
      </w:r>
      <w:r w:rsidR="005F251B" w:rsidRPr="007116FA">
        <w:rPr>
          <w:rFonts w:asciiTheme="majorBidi" w:hAnsiTheme="majorBidi" w:cstheme="majorBidi"/>
          <w:szCs w:val="24"/>
        </w:rPr>
        <w:t xml:space="preserve"> </w:t>
      </w:r>
      <w:hyperlink r:id="rId6" w:history="1">
        <w:r w:rsidR="005F251B" w:rsidRPr="007116FA">
          <w:rPr>
            <w:rStyle w:val="Hipersaitas"/>
            <w:rFonts w:asciiTheme="majorBidi" w:hAnsiTheme="majorBidi" w:cstheme="majorBidi"/>
            <w:color w:val="auto"/>
            <w:szCs w:val="24"/>
            <w:u w:val="none"/>
          </w:rPr>
          <w:t>www.rokiskis.lt</w:t>
        </w:r>
      </w:hyperlink>
      <w:r>
        <w:rPr>
          <w:rFonts w:asciiTheme="majorBidi" w:hAnsiTheme="majorBidi" w:cstheme="majorBidi"/>
          <w:szCs w:val="24"/>
        </w:rPr>
        <w:t>.</w:t>
      </w:r>
    </w:p>
    <w:p w14:paraId="78E3F3EC" w14:textId="02F36BC3" w:rsidR="00AE7BEC" w:rsidRDefault="004948A8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 w:rsidRPr="007116FA">
        <w:rPr>
          <w:rFonts w:asciiTheme="majorBidi" w:hAnsiTheme="majorBidi" w:cstheme="majorBidi"/>
          <w:szCs w:val="24"/>
        </w:rPr>
        <w:t>7</w:t>
      </w:r>
      <w:r w:rsidR="00A048D5" w:rsidRPr="007116FA">
        <w:rPr>
          <w:rFonts w:asciiTheme="majorBidi" w:hAnsiTheme="majorBidi" w:cstheme="majorBidi"/>
          <w:szCs w:val="24"/>
        </w:rPr>
        <w:t>. Paraišk</w:t>
      </w:r>
      <w:r w:rsidR="00194D84" w:rsidRPr="007116FA">
        <w:rPr>
          <w:rFonts w:asciiTheme="majorBidi" w:hAnsiTheme="majorBidi" w:cstheme="majorBidi"/>
          <w:szCs w:val="24"/>
        </w:rPr>
        <w:t>a</w:t>
      </w:r>
      <w:r w:rsidR="00A048D5" w:rsidRPr="007116FA">
        <w:rPr>
          <w:rFonts w:asciiTheme="majorBidi" w:hAnsiTheme="majorBidi" w:cstheme="majorBidi"/>
          <w:szCs w:val="24"/>
        </w:rPr>
        <w:t xml:space="preserve"> </w:t>
      </w:r>
      <w:r w:rsidR="00194D84" w:rsidRPr="007116FA">
        <w:rPr>
          <w:rFonts w:asciiTheme="majorBidi" w:hAnsiTheme="majorBidi" w:cstheme="majorBidi"/>
          <w:szCs w:val="24"/>
        </w:rPr>
        <w:t xml:space="preserve">turi būti užpildyta ir pateikiama elektroniniu </w:t>
      </w:r>
      <w:r w:rsidR="008C43EE" w:rsidRPr="007116FA">
        <w:rPr>
          <w:rFonts w:asciiTheme="majorBidi" w:hAnsiTheme="majorBidi" w:cstheme="majorBidi"/>
          <w:szCs w:val="24"/>
        </w:rPr>
        <w:t xml:space="preserve">būdu arba tiesiogiai, paraiška užpildoma </w:t>
      </w:r>
      <w:r w:rsidR="00AF1679" w:rsidRPr="007116FA">
        <w:rPr>
          <w:rFonts w:asciiTheme="majorBidi" w:hAnsiTheme="majorBidi" w:cstheme="majorBidi"/>
          <w:szCs w:val="24"/>
        </w:rPr>
        <w:t xml:space="preserve">kaip nurodyta priede </w:t>
      </w:r>
      <w:r w:rsidR="008C43EE" w:rsidRPr="007116FA">
        <w:rPr>
          <w:rFonts w:asciiTheme="majorBidi" w:hAnsiTheme="majorBidi" w:cstheme="majorBidi"/>
          <w:szCs w:val="24"/>
        </w:rPr>
        <w:t>ir p</w:t>
      </w:r>
      <w:r w:rsidR="00AF1679" w:rsidRPr="007116FA">
        <w:rPr>
          <w:rFonts w:asciiTheme="majorBidi" w:hAnsiTheme="majorBidi" w:cstheme="majorBidi"/>
          <w:szCs w:val="24"/>
        </w:rPr>
        <w:t>asirašyta pateikiama adresu:</w:t>
      </w:r>
      <w:r w:rsidR="00AE7BEC">
        <w:rPr>
          <w:rFonts w:asciiTheme="majorBidi" w:hAnsiTheme="majorBidi" w:cstheme="majorBidi"/>
          <w:szCs w:val="24"/>
        </w:rPr>
        <w:t xml:space="preserve"> Respublikos g.94, Rokiškio m. </w:t>
      </w:r>
      <w:r w:rsidR="00AF1679" w:rsidRPr="007116FA">
        <w:rPr>
          <w:rFonts w:asciiTheme="majorBidi" w:hAnsiTheme="majorBidi" w:cstheme="majorBidi"/>
          <w:szCs w:val="24"/>
        </w:rPr>
        <w:t xml:space="preserve">arba el. paštu </w:t>
      </w:r>
      <w:hyperlink r:id="rId7" w:history="1">
        <w:r w:rsidR="00AF1679" w:rsidRPr="007116FA">
          <w:rPr>
            <w:rStyle w:val="Hipersaitas"/>
            <w:rFonts w:asciiTheme="majorBidi" w:hAnsiTheme="majorBidi" w:cstheme="majorBidi"/>
            <w:color w:val="auto"/>
            <w:szCs w:val="24"/>
            <w:u w:val="none"/>
          </w:rPr>
          <w:t>savivaldybe@post.rokiskis.lt</w:t>
        </w:r>
      </w:hyperlink>
      <w:r w:rsidR="00AE7BEC">
        <w:rPr>
          <w:rFonts w:asciiTheme="majorBidi" w:hAnsiTheme="majorBidi" w:cstheme="majorBidi"/>
          <w:szCs w:val="24"/>
        </w:rPr>
        <w:t>.</w:t>
      </w:r>
    </w:p>
    <w:p w14:paraId="14A1DC00" w14:textId="77777777" w:rsidR="00AE7BEC" w:rsidRDefault="00AF1679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 w:rsidRPr="007116FA">
        <w:rPr>
          <w:rFonts w:asciiTheme="majorBidi" w:hAnsiTheme="majorBidi" w:cstheme="majorBidi"/>
          <w:szCs w:val="24"/>
        </w:rPr>
        <w:t>8. Paraiškų</w:t>
      </w:r>
      <w:r w:rsidR="00194D84" w:rsidRPr="007116FA">
        <w:rPr>
          <w:rFonts w:asciiTheme="majorBidi" w:hAnsiTheme="majorBidi" w:cstheme="majorBidi"/>
          <w:szCs w:val="24"/>
        </w:rPr>
        <w:t xml:space="preserve"> </w:t>
      </w:r>
      <w:r w:rsidR="00A048D5" w:rsidRPr="007116FA">
        <w:rPr>
          <w:rFonts w:asciiTheme="majorBidi" w:hAnsiTheme="majorBidi" w:cstheme="majorBidi"/>
          <w:szCs w:val="24"/>
        </w:rPr>
        <w:t>priėmimo trukmė</w:t>
      </w:r>
      <w:r w:rsidR="005F251B" w:rsidRPr="007116FA">
        <w:rPr>
          <w:rFonts w:asciiTheme="majorBidi" w:hAnsiTheme="majorBidi" w:cstheme="majorBidi"/>
          <w:szCs w:val="24"/>
        </w:rPr>
        <w:t xml:space="preserve"> yra 3</w:t>
      </w:r>
      <w:r w:rsidR="00A048D5" w:rsidRPr="007116FA">
        <w:rPr>
          <w:rFonts w:asciiTheme="majorBidi" w:hAnsiTheme="majorBidi" w:cstheme="majorBidi"/>
          <w:szCs w:val="24"/>
        </w:rPr>
        <w:t>0 kalendorinių dienų</w:t>
      </w:r>
      <w:r w:rsidR="00194D84" w:rsidRPr="007116FA">
        <w:rPr>
          <w:rFonts w:asciiTheme="majorBidi" w:hAnsiTheme="majorBidi" w:cstheme="majorBidi"/>
          <w:szCs w:val="24"/>
        </w:rPr>
        <w:t xml:space="preserve"> nuo paskelbimo savivaldybės tinklapyje</w:t>
      </w:r>
      <w:r w:rsidR="00A048D5" w:rsidRPr="007116FA">
        <w:rPr>
          <w:rFonts w:asciiTheme="majorBidi" w:hAnsiTheme="majorBidi" w:cstheme="majorBidi"/>
          <w:szCs w:val="24"/>
        </w:rPr>
        <w:t>.</w:t>
      </w:r>
    </w:p>
    <w:p w14:paraId="6220B2B3" w14:textId="77777777" w:rsidR="00AE7BEC" w:rsidRDefault="00AF1679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 w:rsidRPr="007116FA">
        <w:rPr>
          <w:rFonts w:asciiTheme="majorBidi" w:hAnsiTheme="majorBidi" w:cstheme="majorBidi"/>
          <w:szCs w:val="24"/>
        </w:rPr>
        <w:t>9</w:t>
      </w:r>
      <w:r w:rsidR="00A048D5" w:rsidRPr="007116FA">
        <w:rPr>
          <w:rFonts w:asciiTheme="majorBidi" w:hAnsiTheme="majorBidi" w:cstheme="majorBidi"/>
          <w:szCs w:val="24"/>
        </w:rPr>
        <w:t xml:space="preserve">. </w:t>
      </w:r>
      <w:r w:rsidRPr="007116FA">
        <w:rPr>
          <w:rFonts w:asciiTheme="majorBidi" w:hAnsiTheme="majorBidi" w:cstheme="majorBidi"/>
          <w:szCs w:val="24"/>
        </w:rPr>
        <w:t>Paraiškų  atrankos prioritetai:</w:t>
      </w:r>
    </w:p>
    <w:p w14:paraId="6949134D" w14:textId="77777777" w:rsidR="00AE7BEC" w:rsidRDefault="00AF1679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 w:rsidRPr="007116FA">
        <w:rPr>
          <w:rFonts w:asciiTheme="majorBidi" w:hAnsiTheme="majorBidi" w:cstheme="majorBidi"/>
          <w:szCs w:val="24"/>
        </w:rPr>
        <w:t>9.1.</w:t>
      </w:r>
      <w:r w:rsidR="0060266D" w:rsidRPr="007116FA">
        <w:rPr>
          <w:rFonts w:asciiTheme="majorBidi" w:hAnsiTheme="majorBidi" w:cstheme="majorBidi"/>
          <w:szCs w:val="24"/>
        </w:rPr>
        <w:t xml:space="preserve"> pastatams</w:t>
      </w:r>
      <w:r w:rsidR="007F371C">
        <w:rPr>
          <w:rFonts w:asciiTheme="majorBidi" w:hAnsiTheme="majorBidi" w:cstheme="majorBidi"/>
          <w:szCs w:val="24"/>
        </w:rPr>
        <w:t xml:space="preserve"> ir jų priklausiniams</w:t>
      </w:r>
      <w:r w:rsidRPr="007116FA">
        <w:rPr>
          <w:rFonts w:asciiTheme="majorBidi" w:hAnsiTheme="majorBidi" w:cstheme="majorBidi"/>
          <w:szCs w:val="24"/>
        </w:rPr>
        <w:t xml:space="preserve"> kurie įregistruoti Kultūros vertybių registre;</w:t>
      </w:r>
    </w:p>
    <w:p w14:paraId="71BD81B1" w14:textId="77777777" w:rsidR="00AE7BEC" w:rsidRDefault="0060266D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 w:rsidRPr="007116FA">
        <w:rPr>
          <w:rFonts w:asciiTheme="majorBidi" w:hAnsiTheme="majorBidi" w:cstheme="majorBidi"/>
          <w:szCs w:val="24"/>
        </w:rPr>
        <w:t>9.2. papildomus finansavimo šaltinius turintiems pareiškėjams (prie papildomų finansavimo šaltinių priskiriamos ir religinės bendruomenės lėšos);</w:t>
      </w:r>
    </w:p>
    <w:p w14:paraId="5E360BB8" w14:textId="0E255F16" w:rsidR="0060266D" w:rsidRPr="007116FA" w:rsidRDefault="001845B5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9.3. apsaugos sistemoms</w:t>
      </w:r>
      <w:r w:rsidR="0060266D" w:rsidRPr="007116FA">
        <w:rPr>
          <w:rFonts w:asciiTheme="majorBidi" w:hAnsiTheme="majorBidi" w:cstheme="majorBidi"/>
          <w:szCs w:val="24"/>
        </w:rPr>
        <w:t xml:space="preserve"> įreng</w:t>
      </w:r>
      <w:r>
        <w:rPr>
          <w:rFonts w:asciiTheme="majorBidi" w:hAnsiTheme="majorBidi" w:cstheme="majorBidi"/>
          <w:szCs w:val="24"/>
        </w:rPr>
        <w:t>t</w:t>
      </w:r>
      <w:r w:rsidR="0060266D" w:rsidRPr="007116FA">
        <w:rPr>
          <w:rFonts w:asciiTheme="majorBidi" w:hAnsiTheme="majorBidi" w:cstheme="majorBidi"/>
          <w:szCs w:val="24"/>
        </w:rPr>
        <w:t>i.</w:t>
      </w:r>
    </w:p>
    <w:p w14:paraId="4ABD852A" w14:textId="77777777" w:rsidR="00AE7BEC" w:rsidRDefault="00AE7BEC" w:rsidP="007116FA">
      <w:pPr>
        <w:jc w:val="center"/>
        <w:rPr>
          <w:rFonts w:asciiTheme="majorBidi" w:hAnsiTheme="majorBidi" w:cstheme="majorBidi"/>
          <w:b/>
          <w:szCs w:val="24"/>
        </w:rPr>
      </w:pPr>
    </w:p>
    <w:p w14:paraId="5E360BB9" w14:textId="77777777" w:rsidR="00AF1679" w:rsidRPr="007116FA" w:rsidRDefault="0060266D" w:rsidP="007116FA">
      <w:pPr>
        <w:jc w:val="center"/>
        <w:rPr>
          <w:rFonts w:asciiTheme="majorBidi" w:hAnsiTheme="majorBidi" w:cstheme="majorBidi"/>
          <w:b/>
          <w:szCs w:val="24"/>
        </w:rPr>
      </w:pPr>
      <w:r w:rsidRPr="007116FA">
        <w:rPr>
          <w:rFonts w:asciiTheme="majorBidi" w:hAnsiTheme="majorBidi" w:cstheme="majorBidi"/>
          <w:b/>
          <w:szCs w:val="24"/>
        </w:rPr>
        <w:t>III</w:t>
      </w:r>
      <w:r w:rsidR="00AF1679" w:rsidRPr="007116FA">
        <w:rPr>
          <w:rFonts w:asciiTheme="majorBidi" w:hAnsiTheme="majorBidi" w:cstheme="majorBidi"/>
          <w:b/>
          <w:szCs w:val="24"/>
        </w:rPr>
        <w:t xml:space="preserve"> SKYRIUS</w:t>
      </w:r>
    </w:p>
    <w:p w14:paraId="5E360BBA" w14:textId="77777777" w:rsidR="00AF1679" w:rsidRPr="007116FA" w:rsidRDefault="00AF1679" w:rsidP="007116FA">
      <w:pPr>
        <w:jc w:val="center"/>
        <w:rPr>
          <w:rFonts w:asciiTheme="majorBidi" w:hAnsiTheme="majorBidi" w:cstheme="majorBidi"/>
          <w:b/>
          <w:szCs w:val="24"/>
        </w:rPr>
      </w:pPr>
      <w:r w:rsidRPr="007116FA">
        <w:rPr>
          <w:rFonts w:asciiTheme="majorBidi" w:hAnsiTheme="majorBidi" w:cstheme="majorBidi"/>
          <w:b/>
          <w:szCs w:val="24"/>
        </w:rPr>
        <w:t>PARAIŠKŲ VERTINIMAS</w:t>
      </w:r>
    </w:p>
    <w:p w14:paraId="5E360BBB" w14:textId="77777777" w:rsidR="00AF1679" w:rsidRPr="007116FA" w:rsidRDefault="00AF1679" w:rsidP="007116FA">
      <w:pPr>
        <w:jc w:val="center"/>
        <w:rPr>
          <w:rFonts w:asciiTheme="majorBidi" w:hAnsiTheme="majorBidi" w:cstheme="majorBidi"/>
          <w:b/>
          <w:szCs w:val="24"/>
        </w:rPr>
      </w:pPr>
    </w:p>
    <w:p w14:paraId="1F617929" w14:textId="77777777" w:rsidR="00AE7BEC" w:rsidRDefault="0060266D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 w:rsidRPr="007116FA">
        <w:rPr>
          <w:rFonts w:asciiTheme="majorBidi" w:hAnsiTheme="majorBidi" w:cstheme="majorBidi"/>
          <w:szCs w:val="24"/>
        </w:rPr>
        <w:t>10.</w:t>
      </w:r>
      <w:r w:rsidR="00AF1679" w:rsidRPr="007116FA">
        <w:rPr>
          <w:rFonts w:asciiTheme="majorBidi" w:hAnsiTheme="majorBidi" w:cstheme="majorBidi"/>
          <w:szCs w:val="24"/>
        </w:rPr>
        <w:t xml:space="preserve">Administracijos direktoriaus įsakymu sudaroma </w:t>
      </w:r>
      <w:r w:rsidR="007116FA">
        <w:rPr>
          <w:rFonts w:asciiTheme="majorBidi" w:hAnsiTheme="majorBidi" w:cstheme="majorBidi"/>
          <w:szCs w:val="24"/>
        </w:rPr>
        <w:t>Rokiškio</w:t>
      </w:r>
      <w:r w:rsidR="00AF1679" w:rsidRPr="007116FA">
        <w:rPr>
          <w:rFonts w:asciiTheme="majorBidi" w:hAnsiTheme="majorBidi" w:cstheme="majorBidi"/>
          <w:szCs w:val="24"/>
        </w:rPr>
        <w:t xml:space="preserve"> rajono savivaldybės </w:t>
      </w:r>
      <w:r w:rsidR="007116FA">
        <w:rPr>
          <w:rFonts w:asciiTheme="majorBidi" w:hAnsiTheme="majorBidi" w:cstheme="majorBidi"/>
          <w:szCs w:val="24"/>
        </w:rPr>
        <w:t>r</w:t>
      </w:r>
      <w:r w:rsidR="007116FA" w:rsidRPr="002920FE">
        <w:t>eliginės paskirties pastatų restauravimo ir remonto</w:t>
      </w:r>
      <w:r w:rsidR="00AF1679" w:rsidRPr="007116FA">
        <w:rPr>
          <w:rFonts w:asciiTheme="majorBidi" w:hAnsiTheme="majorBidi" w:cstheme="majorBidi"/>
          <w:szCs w:val="24"/>
        </w:rPr>
        <w:t xml:space="preserve"> </w:t>
      </w:r>
      <w:r w:rsidR="00F87ED5">
        <w:rPr>
          <w:rFonts w:asciiTheme="majorBidi" w:hAnsiTheme="majorBidi" w:cstheme="majorBidi"/>
          <w:szCs w:val="24"/>
        </w:rPr>
        <w:t xml:space="preserve">dalinio finansavimo </w:t>
      </w:r>
      <w:r w:rsidR="00AF1679" w:rsidRPr="007116FA">
        <w:rPr>
          <w:rFonts w:asciiTheme="majorBidi" w:hAnsiTheme="majorBidi" w:cstheme="majorBidi"/>
          <w:szCs w:val="24"/>
        </w:rPr>
        <w:t>paraiškų vertinimo komisija</w:t>
      </w:r>
      <w:r w:rsidR="008B6140">
        <w:rPr>
          <w:rFonts w:asciiTheme="majorBidi" w:hAnsiTheme="majorBidi" w:cstheme="majorBidi"/>
          <w:szCs w:val="24"/>
        </w:rPr>
        <w:t>, susidedanti</w:t>
      </w:r>
      <w:r w:rsidR="00AF1679" w:rsidRPr="007116FA">
        <w:rPr>
          <w:rFonts w:asciiTheme="majorBidi" w:hAnsiTheme="majorBidi" w:cstheme="majorBidi"/>
          <w:szCs w:val="24"/>
        </w:rPr>
        <w:t xml:space="preserve"> </w:t>
      </w:r>
      <w:r w:rsidR="00CC0A08">
        <w:rPr>
          <w:rFonts w:asciiTheme="majorBidi" w:hAnsiTheme="majorBidi" w:cstheme="majorBidi"/>
          <w:szCs w:val="24"/>
        </w:rPr>
        <w:t xml:space="preserve">iš </w:t>
      </w:r>
      <w:r w:rsidR="007116FA">
        <w:rPr>
          <w:rFonts w:asciiTheme="majorBidi" w:hAnsiTheme="majorBidi" w:cstheme="majorBidi"/>
          <w:szCs w:val="24"/>
        </w:rPr>
        <w:t xml:space="preserve">savivaldybės administracijos darbuotojų </w:t>
      </w:r>
      <w:r w:rsidR="00AF1679" w:rsidRPr="007116FA">
        <w:rPr>
          <w:rFonts w:asciiTheme="majorBidi" w:hAnsiTheme="majorBidi" w:cstheme="majorBidi"/>
          <w:szCs w:val="24"/>
        </w:rPr>
        <w:t>(toliau – komisija).</w:t>
      </w:r>
    </w:p>
    <w:p w14:paraId="0E8F46CF" w14:textId="77777777" w:rsidR="00AE7BEC" w:rsidRDefault="007116FA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 xml:space="preserve">11. </w:t>
      </w:r>
      <w:r w:rsidR="00AF1679" w:rsidRPr="007116FA">
        <w:rPr>
          <w:rFonts w:asciiTheme="majorBidi" w:hAnsiTheme="majorBidi" w:cstheme="majorBidi"/>
          <w:szCs w:val="24"/>
        </w:rPr>
        <w:t>Komisijos darbo tvarką reglamentuoja komisijos darbo reglamentas, kurį įsakymu tvirtina administracijos direktorius.</w:t>
      </w:r>
    </w:p>
    <w:p w14:paraId="5E360BBE" w14:textId="6E0C1DBA" w:rsidR="00AF1679" w:rsidRPr="007116FA" w:rsidRDefault="007116FA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12. </w:t>
      </w:r>
      <w:r w:rsidR="00AF1679" w:rsidRPr="007116FA">
        <w:rPr>
          <w:rFonts w:asciiTheme="majorBidi" w:hAnsiTheme="majorBidi" w:cstheme="majorBidi"/>
          <w:szCs w:val="24"/>
        </w:rPr>
        <w:t>Komisija įvertin</w:t>
      </w:r>
      <w:r w:rsidR="003377AC">
        <w:rPr>
          <w:rFonts w:asciiTheme="majorBidi" w:hAnsiTheme="majorBidi" w:cstheme="majorBidi"/>
          <w:szCs w:val="24"/>
        </w:rPr>
        <w:t>a</w:t>
      </w:r>
      <w:r w:rsidR="00AF1679" w:rsidRPr="007116FA">
        <w:rPr>
          <w:rFonts w:asciiTheme="majorBidi" w:hAnsiTheme="majorBidi" w:cstheme="majorBidi"/>
          <w:szCs w:val="24"/>
        </w:rPr>
        <w:t xml:space="preserve"> paraiškas</w:t>
      </w:r>
      <w:r w:rsidR="00AE7BEC">
        <w:rPr>
          <w:rFonts w:asciiTheme="majorBidi" w:hAnsiTheme="majorBidi" w:cstheme="majorBidi"/>
          <w:szCs w:val="24"/>
        </w:rPr>
        <w:t>,</w:t>
      </w:r>
      <w:r w:rsidR="00147B3D">
        <w:rPr>
          <w:rFonts w:asciiTheme="majorBidi" w:hAnsiTheme="majorBidi" w:cstheme="majorBidi"/>
          <w:szCs w:val="24"/>
        </w:rPr>
        <w:t xml:space="preserve"> atsižvelgdama į </w:t>
      </w:r>
      <w:r w:rsidR="00EE4BA4">
        <w:rPr>
          <w:rFonts w:asciiTheme="majorBidi" w:hAnsiTheme="majorBidi" w:cstheme="majorBidi"/>
          <w:szCs w:val="24"/>
        </w:rPr>
        <w:t>9 punkte minėtus prioritetus</w:t>
      </w:r>
      <w:r w:rsidR="00AE7BEC">
        <w:rPr>
          <w:rFonts w:asciiTheme="majorBidi" w:hAnsiTheme="majorBidi" w:cstheme="majorBidi"/>
          <w:szCs w:val="24"/>
        </w:rPr>
        <w:t>,</w:t>
      </w:r>
      <w:r w:rsidR="001D1C26">
        <w:rPr>
          <w:rFonts w:asciiTheme="majorBidi" w:hAnsiTheme="majorBidi" w:cstheme="majorBidi"/>
          <w:szCs w:val="24"/>
        </w:rPr>
        <w:t xml:space="preserve"> ir </w:t>
      </w:r>
      <w:r w:rsidR="006459B5">
        <w:rPr>
          <w:rFonts w:asciiTheme="majorBidi" w:hAnsiTheme="majorBidi" w:cstheme="majorBidi"/>
          <w:szCs w:val="24"/>
        </w:rPr>
        <w:t>per 30 kalendorinių dienų (nuo pa</w:t>
      </w:r>
      <w:r w:rsidR="003377AC">
        <w:rPr>
          <w:rFonts w:asciiTheme="majorBidi" w:hAnsiTheme="majorBidi" w:cstheme="majorBidi"/>
          <w:szCs w:val="24"/>
        </w:rPr>
        <w:t>s</w:t>
      </w:r>
      <w:r w:rsidR="00AE7BEC">
        <w:rPr>
          <w:rFonts w:asciiTheme="majorBidi" w:hAnsiTheme="majorBidi" w:cstheme="majorBidi"/>
          <w:szCs w:val="24"/>
        </w:rPr>
        <w:t>kutinės paraiškų teikimo datos)</w:t>
      </w:r>
      <w:r w:rsidR="003377AC">
        <w:rPr>
          <w:rFonts w:asciiTheme="majorBidi" w:hAnsiTheme="majorBidi" w:cstheme="majorBidi"/>
          <w:szCs w:val="24"/>
        </w:rPr>
        <w:t xml:space="preserve"> </w:t>
      </w:r>
      <w:r w:rsidR="009D2C0A">
        <w:rPr>
          <w:rFonts w:asciiTheme="majorBidi" w:hAnsiTheme="majorBidi" w:cstheme="majorBidi"/>
          <w:szCs w:val="24"/>
        </w:rPr>
        <w:t>paskirsto savivaldybės biudžeto program</w:t>
      </w:r>
      <w:r w:rsidR="003377AC">
        <w:rPr>
          <w:rFonts w:asciiTheme="majorBidi" w:hAnsiTheme="majorBidi" w:cstheme="majorBidi"/>
          <w:szCs w:val="24"/>
        </w:rPr>
        <w:t>oje</w:t>
      </w:r>
      <w:r w:rsidR="009D2C0A">
        <w:rPr>
          <w:rFonts w:asciiTheme="majorBidi" w:hAnsiTheme="majorBidi" w:cstheme="majorBidi"/>
          <w:szCs w:val="24"/>
        </w:rPr>
        <w:t xml:space="preserve"> ,,Rajono infrastruktūros objektų priežiūra, plėtra ir modernizavimas</w:t>
      </w:r>
      <w:r w:rsidR="00AE7BEC">
        <w:rPr>
          <w:rFonts w:asciiTheme="majorBidi" w:hAnsiTheme="majorBidi" w:cstheme="majorBidi"/>
          <w:szCs w:val="24"/>
        </w:rPr>
        <w:t>“</w:t>
      </w:r>
      <w:r w:rsidR="009D2C0A">
        <w:rPr>
          <w:rFonts w:asciiTheme="majorBidi" w:hAnsiTheme="majorBidi" w:cstheme="majorBidi"/>
          <w:szCs w:val="24"/>
        </w:rPr>
        <w:t xml:space="preserve"> </w:t>
      </w:r>
      <w:r w:rsidR="003377AC">
        <w:rPr>
          <w:rFonts w:asciiTheme="majorBidi" w:hAnsiTheme="majorBidi" w:cstheme="majorBidi"/>
          <w:szCs w:val="24"/>
        </w:rPr>
        <w:t>religiniams pastatams remontuoti</w:t>
      </w:r>
      <w:r w:rsidR="009D2C0A">
        <w:rPr>
          <w:rFonts w:asciiTheme="majorBidi" w:hAnsiTheme="majorBidi" w:cstheme="majorBidi"/>
          <w:szCs w:val="24"/>
        </w:rPr>
        <w:t xml:space="preserve"> numatytas lėš</w:t>
      </w:r>
      <w:r w:rsidR="003377AC">
        <w:rPr>
          <w:rFonts w:asciiTheme="majorBidi" w:hAnsiTheme="majorBidi" w:cstheme="majorBidi"/>
          <w:szCs w:val="24"/>
        </w:rPr>
        <w:t xml:space="preserve">as </w:t>
      </w:r>
      <w:r w:rsidR="001D1C26">
        <w:rPr>
          <w:rFonts w:asciiTheme="majorBidi" w:hAnsiTheme="majorBidi" w:cstheme="majorBidi"/>
          <w:szCs w:val="24"/>
        </w:rPr>
        <w:t>bei</w:t>
      </w:r>
      <w:r w:rsidR="003377AC">
        <w:rPr>
          <w:rFonts w:asciiTheme="majorBidi" w:hAnsiTheme="majorBidi" w:cstheme="majorBidi"/>
          <w:szCs w:val="24"/>
        </w:rPr>
        <w:t xml:space="preserve"> </w:t>
      </w:r>
      <w:r w:rsidR="003377AC" w:rsidRPr="007116FA">
        <w:rPr>
          <w:rFonts w:asciiTheme="majorBidi" w:hAnsiTheme="majorBidi" w:cstheme="majorBidi"/>
          <w:szCs w:val="24"/>
        </w:rPr>
        <w:t>teikia administracijos direktoriui rekomendacijas</w:t>
      </w:r>
      <w:r w:rsidR="001D1C26">
        <w:rPr>
          <w:rFonts w:asciiTheme="majorBidi" w:hAnsiTheme="majorBidi" w:cstheme="majorBidi"/>
          <w:szCs w:val="24"/>
        </w:rPr>
        <w:t>,</w:t>
      </w:r>
      <w:r w:rsidR="003377AC" w:rsidRPr="007116FA">
        <w:rPr>
          <w:rFonts w:asciiTheme="majorBidi" w:hAnsiTheme="majorBidi" w:cstheme="majorBidi"/>
          <w:szCs w:val="24"/>
        </w:rPr>
        <w:t xml:space="preserve"> pasiūlymus dėl </w:t>
      </w:r>
      <w:r w:rsidR="003377AC">
        <w:rPr>
          <w:rFonts w:asciiTheme="majorBidi" w:hAnsiTheme="majorBidi" w:cstheme="majorBidi"/>
          <w:szCs w:val="24"/>
        </w:rPr>
        <w:t>r</w:t>
      </w:r>
      <w:r w:rsidR="003377AC" w:rsidRPr="002920FE">
        <w:t>eliginės paskirties pastatų restauravimo ir remonto</w:t>
      </w:r>
      <w:r w:rsidR="003377AC" w:rsidRPr="002920FE">
        <w:rPr>
          <w:rFonts w:eastAsia="Calibri"/>
        </w:rPr>
        <w:t xml:space="preserve"> </w:t>
      </w:r>
      <w:r w:rsidR="003377AC">
        <w:rPr>
          <w:rFonts w:asciiTheme="majorBidi" w:hAnsiTheme="majorBidi" w:cstheme="majorBidi"/>
          <w:szCs w:val="24"/>
        </w:rPr>
        <w:t xml:space="preserve">darbų </w:t>
      </w:r>
      <w:r w:rsidR="00F87ED5">
        <w:rPr>
          <w:rFonts w:asciiTheme="majorBidi" w:hAnsiTheme="majorBidi" w:cstheme="majorBidi"/>
          <w:szCs w:val="24"/>
        </w:rPr>
        <w:t xml:space="preserve">dalinio </w:t>
      </w:r>
      <w:r w:rsidR="003377AC">
        <w:rPr>
          <w:rFonts w:asciiTheme="majorBidi" w:hAnsiTheme="majorBidi" w:cstheme="majorBidi"/>
          <w:szCs w:val="24"/>
        </w:rPr>
        <w:t>finansavimo</w:t>
      </w:r>
      <w:r w:rsidR="00AF1679" w:rsidRPr="007116FA">
        <w:rPr>
          <w:rFonts w:asciiTheme="majorBidi" w:hAnsiTheme="majorBidi" w:cstheme="majorBidi"/>
          <w:szCs w:val="24"/>
        </w:rPr>
        <w:t>.</w:t>
      </w:r>
    </w:p>
    <w:p w14:paraId="5E360BBF" w14:textId="77777777" w:rsidR="00AF1679" w:rsidRPr="007116FA" w:rsidRDefault="00AF1679" w:rsidP="007116FA">
      <w:pPr>
        <w:jc w:val="both"/>
        <w:rPr>
          <w:rFonts w:asciiTheme="majorBidi" w:hAnsiTheme="majorBidi" w:cstheme="majorBidi"/>
          <w:color w:val="FF0000"/>
          <w:szCs w:val="24"/>
        </w:rPr>
      </w:pPr>
    </w:p>
    <w:p w14:paraId="5E360BC0" w14:textId="77777777" w:rsidR="00AF1679" w:rsidRPr="007116FA" w:rsidRDefault="00CC1FC8" w:rsidP="00CC1FC8">
      <w:pPr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I</w:t>
      </w:r>
      <w:r w:rsidR="00AF1679" w:rsidRPr="007116FA">
        <w:rPr>
          <w:rFonts w:asciiTheme="majorBidi" w:hAnsiTheme="majorBidi" w:cstheme="majorBidi"/>
          <w:b/>
          <w:bCs/>
          <w:szCs w:val="24"/>
        </w:rPr>
        <w:t>V SKYRIUS</w:t>
      </w:r>
    </w:p>
    <w:p w14:paraId="5E360BC1" w14:textId="77777777" w:rsidR="00AF1679" w:rsidRPr="007116FA" w:rsidRDefault="00AF1679" w:rsidP="00CC1FC8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7116FA">
        <w:rPr>
          <w:rFonts w:asciiTheme="majorBidi" w:hAnsiTheme="majorBidi" w:cstheme="majorBidi"/>
          <w:b/>
          <w:bCs/>
          <w:szCs w:val="24"/>
        </w:rPr>
        <w:t>FINANSAVIMO SKYRIMAS</w:t>
      </w:r>
    </w:p>
    <w:p w14:paraId="5E360BC2" w14:textId="77777777" w:rsidR="00AF1679" w:rsidRPr="007116FA" w:rsidRDefault="00AF1679" w:rsidP="007116FA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588C4952" w14:textId="77777777" w:rsidR="00AE7BEC" w:rsidRDefault="00EE4BA4" w:rsidP="00AE7BEC">
      <w:pPr>
        <w:ind w:firstLine="1134"/>
        <w:jc w:val="both"/>
        <w:rPr>
          <w:rFonts w:asciiTheme="majorBidi" w:eastAsia="Calibri" w:hAnsiTheme="majorBidi" w:cstheme="majorBidi"/>
          <w:szCs w:val="24"/>
          <w:lang w:eastAsia="lt-LT"/>
        </w:rPr>
      </w:pPr>
      <w:r>
        <w:rPr>
          <w:rFonts w:asciiTheme="majorBidi" w:eastAsia="Calibri" w:hAnsiTheme="majorBidi" w:cstheme="majorBidi"/>
          <w:szCs w:val="24"/>
          <w:lang w:eastAsia="lt-LT"/>
        </w:rPr>
        <w:t>13.</w:t>
      </w:r>
      <w:r w:rsidR="009D2C0A">
        <w:rPr>
          <w:rFonts w:asciiTheme="majorBidi" w:eastAsia="Calibri" w:hAnsiTheme="majorBidi" w:cstheme="majorBidi"/>
          <w:szCs w:val="24"/>
          <w:lang w:eastAsia="lt-LT"/>
        </w:rPr>
        <w:t xml:space="preserve"> Rokiškio rajono savivaldybės administracijos direktoriaus įsakymu vienai ar </w:t>
      </w:r>
      <w:r w:rsidR="00272F09">
        <w:rPr>
          <w:rFonts w:asciiTheme="majorBidi" w:eastAsia="Calibri" w:hAnsiTheme="majorBidi" w:cstheme="majorBidi"/>
          <w:szCs w:val="24"/>
          <w:lang w:eastAsia="lt-LT"/>
        </w:rPr>
        <w:t>kelioms religinėms parapijoms</w:t>
      </w:r>
      <w:r w:rsidR="009D2C0A">
        <w:rPr>
          <w:rFonts w:asciiTheme="majorBidi" w:eastAsia="Calibri" w:hAnsiTheme="majorBidi" w:cstheme="majorBidi"/>
          <w:szCs w:val="24"/>
          <w:lang w:eastAsia="lt-LT"/>
        </w:rPr>
        <w:t xml:space="preserve"> skiriama </w:t>
      </w:r>
      <w:r w:rsidR="003722D1">
        <w:rPr>
          <w:rFonts w:asciiTheme="majorBidi" w:eastAsia="Calibri" w:hAnsiTheme="majorBidi" w:cstheme="majorBidi"/>
          <w:szCs w:val="24"/>
          <w:lang w:eastAsia="lt-LT"/>
        </w:rPr>
        <w:t xml:space="preserve">konkreti </w:t>
      </w:r>
      <w:r w:rsidR="009D2C0A">
        <w:rPr>
          <w:rFonts w:asciiTheme="majorBidi" w:eastAsia="Calibri" w:hAnsiTheme="majorBidi" w:cstheme="majorBidi"/>
          <w:szCs w:val="24"/>
          <w:lang w:eastAsia="lt-LT"/>
        </w:rPr>
        <w:t>lėšų suma</w:t>
      </w:r>
      <w:r w:rsidR="003722D1">
        <w:rPr>
          <w:rFonts w:asciiTheme="majorBidi" w:eastAsia="Calibri" w:hAnsiTheme="majorBidi" w:cstheme="majorBidi"/>
          <w:szCs w:val="24"/>
          <w:lang w:eastAsia="lt-LT"/>
        </w:rPr>
        <w:t xml:space="preserve"> pagal gautą paraišką</w:t>
      </w:r>
      <w:r w:rsidR="00272F09">
        <w:rPr>
          <w:rFonts w:asciiTheme="majorBidi" w:eastAsia="Calibri" w:hAnsiTheme="majorBidi" w:cstheme="majorBidi"/>
          <w:szCs w:val="24"/>
          <w:lang w:eastAsia="lt-LT"/>
        </w:rPr>
        <w:t xml:space="preserve"> (paskirstant lėšų sumą numatytą savivaldybės biudžeto eilutėje)</w:t>
      </w:r>
      <w:r w:rsidR="003722D1">
        <w:rPr>
          <w:rFonts w:asciiTheme="majorBidi" w:eastAsia="Calibri" w:hAnsiTheme="majorBidi" w:cstheme="majorBidi"/>
          <w:szCs w:val="24"/>
          <w:lang w:eastAsia="lt-LT"/>
        </w:rPr>
        <w:t>.</w:t>
      </w:r>
    </w:p>
    <w:p w14:paraId="73DDDB2D" w14:textId="77777777" w:rsidR="00AE7BEC" w:rsidRDefault="003722D1" w:rsidP="00AE7BEC">
      <w:pPr>
        <w:ind w:firstLine="1134"/>
        <w:jc w:val="both"/>
        <w:rPr>
          <w:rFonts w:asciiTheme="majorBidi" w:eastAsia="Calibri" w:hAnsiTheme="majorBidi" w:cstheme="majorBidi"/>
          <w:szCs w:val="24"/>
          <w:lang w:eastAsia="lt-LT"/>
        </w:rPr>
      </w:pPr>
      <w:r>
        <w:rPr>
          <w:rFonts w:asciiTheme="majorBidi" w:eastAsia="Calibri" w:hAnsiTheme="majorBidi" w:cstheme="majorBidi"/>
          <w:szCs w:val="24"/>
          <w:lang w:eastAsia="lt-LT"/>
        </w:rPr>
        <w:t xml:space="preserve">14. Su religine </w:t>
      </w:r>
      <w:r w:rsidR="00272F09">
        <w:rPr>
          <w:rFonts w:asciiTheme="majorBidi" w:eastAsia="Calibri" w:hAnsiTheme="majorBidi" w:cstheme="majorBidi"/>
          <w:szCs w:val="24"/>
          <w:lang w:eastAsia="lt-LT"/>
        </w:rPr>
        <w:t>parapija</w:t>
      </w:r>
      <w:r>
        <w:rPr>
          <w:rFonts w:asciiTheme="majorBidi" w:eastAsia="Calibri" w:hAnsiTheme="majorBidi" w:cstheme="majorBidi"/>
          <w:szCs w:val="24"/>
          <w:lang w:eastAsia="lt-LT"/>
        </w:rPr>
        <w:t xml:space="preserve"> sudaroma savivaldybės biudžeto lėšų naudojimo</w:t>
      </w:r>
      <w:r w:rsidR="00AF1679" w:rsidRPr="007116FA">
        <w:rPr>
          <w:rFonts w:asciiTheme="majorBidi" w:hAnsiTheme="majorBidi" w:cstheme="majorBidi"/>
          <w:szCs w:val="24"/>
        </w:rPr>
        <w:t xml:space="preserve"> sutartis </w:t>
      </w:r>
      <w:r w:rsidR="00AA2BAD">
        <w:rPr>
          <w:rFonts w:asciiTheme="majorBidi" w:hAnsiTheme="majorBidi" w:cstheme="majorBidi"/>
          <w:szCs w:val="24"/>
        </w:rPr>
        <w:t>(</w:t>
      </w:r>
      <w:r w:rsidR="006C6185">
        <w:rPr>
          <w:rFonts w:asciiTheme="majorBidi" w:hAnsiTheme="majorBidi" w:cstheme="majorBidi"/>
          <w:szCs w:val="24"/>
        </w:rPr>
        <w:t xml:space="preserve">forma </w:t>
      </w:r>
      <w:r w:rsidR="00AA2BAD">
        <w:rPr>
          <w:rFonts w:asciiTheme="majorBidi" w:hAnsiTheme="majorBidi" w:cstheme="majorBidi"/>
          <w:szCs w:val="24"/>
        </w:rPr>
        <w:t>patvirtinta Rokiškio rajono savivaldybės administracijos direktoriaus įsakymu ).</w:t>
      </w:r>
      <w:r>
        <w:rPr>
          <w:rFonts w:asciiTheme="majorBidi" w:hAnsiTheme="majorBidi" w:cstheme="majorBidi"/>
          <w:szCs w:val="24"/>
        </w:rPr>
        <w:t xml:space="preserve"> </w:t>
      </w:r>
    </w:p>
    <w:p w14:paraId="5E360BC5" w14:textId="34C9836C" w:rsidR="00AF1679" w:rsidRPr="00AE7BEC" w:rsidRDefault="00AA2BAD" w:rsidP="00AE7BEC">
      <w:pPr>
        <w:ind w:firstLine="1134"/>
        <w:jc w:val="both"/>
        <w:rPr>
          <w:rFonts w:asciiTheme="majorBidi" w:eastAsia="Calibri" w:hAnsiTheme="majorBidi" w:cstheme="majorBidi"/>
          <w:szCs w:val="24"/>
          <w:lang w:eastAsia="lt-LT"/>
        </w:rPr>
      </w:pPr>
      <w:r>
        <w:rPr>
          <w:rFonts w:asciiTheme="majorBidi" w:hAnsiTheme="majorBidi" w:cstheme="majorBidi"/>
          <w:szCs w:val="24"/>
        </w:rPr>
        <w:t>15. Rokiškio rajono savivaldybės administracijos centralizuotos buhalterinės apskaitos skyrius lėšas</w:t>
      </w:r>
      <w:r w:rsidR="00AF1679" w:rsidRPr="007116FA">
        <w:rPr>
          <w:rFonts w:asciiTheme="majorBidi" w:hAnsiTheme="majorBidi" w:cstheme="majorBidi"/>
          <w:szCs w:val="24"/>
        </w:rPr>
        <w:t xml:space="preserve"> </w:t>
      </w:r>
      <w:r>
        <w:t>r</w:t>
      </w:r>
      <w:r w:rsidRPr="002920FE">
        <w:t>eliginės paskirties pastatų restauravimo ir remonto</w:t>
      </w:r>
      <w:r w:rsidRPr="002920FE">
        <w:rPr>
          <w:rFonts w:eastAsia="Calibri"/>
        </w:rPr>
        <w:t xml:space="preserve"> </w:t>
      </w:r>
      <w:r>
        <w:rPr>
          <w:rFonts w:eastAsia="Calibri"/>
        </w:rPr>
        <w:t>darbams į</w:t>
      </w:r>
      <w:r w:rsidR="00AF1679" w:rsidRPr="007116FA">
        <w:rPr>
          <w:rFonts w:asciiTheme="majorBidi" w:hAnsiTheme="majorBidi" w:cstheme="majorBidi"/>
          <w:szCs w:val="24"/>
        </w:rPr>
        <w:t>gyvendin</w:t>
      </w:r>
      <w:r>
        <w:rPr>
          <w:rFonts w:asciiTheme="majorBidi" w:hAnsiTheme="majorBidi" w:cstheme="majorBidi"/>
          <w:szCs w:val="24"/>
        </w:rPr>
        <w:t xml:space="preserve">ti </w:t>
      </w:r>
      <w:r w:rsidR="00AF1679" w:rsidRPr="007116FA">
        <w:rPr>
          <w:rFonts w:asciiTheme="majorBidi" w:hAnsiTheme="majorBidi" w:cstheme="majorBidi"/>
          <w:szCs w:val="24"/>
        </w:rPr>
        <w:t xml:space="preserve">perveda </w:t>
      </w:r>
      <w:r>
        <w:rPr>
          <w:rFonts w:asciiTheme="majorBidi" w:hAnsiTheme="majorBidi" w:cstheme="majorBidi"/>
          <w:szCs w:val="24"/>
        </w:rPr>
        <w:t xml:space="preserve">religinei </w:t>
      </w:r>
      <w:r w:rsidR="00272F09">
        <w:rPr>
          <w:rFonts w:asciiTheme="majorBidi" w:hAnsiTheme="majorBidi" w:cstheme="majorBidi"/>
          <w:szCs w:val="24"/>
        </w:rPr>
        <w:t>parapijai</w:t>
      </w:r>
      <w:r w:rsidR="00AF1679" w:rsidRPr="007116FA">
        <w:rPr>
          <w:rFonts w:asciiTheme="majorBidi" w:hAnsiTheme="majorBidi" w:cstheme="majorBidi"/>
          <w:szCs w:val="24"/>
        </w:rPr>
        <w:t xml:space="preserve"> sutartyje nustatytais terminais ir tvarka.</w:t>
      </w:r>
    </w:p>
    <w:p w14:paraId="5E360BC6" w14:textId="77777777" w:rsidR="00AF1679" w:rsidRPr="007116FA" w:rsidRDefault="00AF1679" w:rsidP="007116FA">
      <w:pPr>
        <w:jc w:val="both"/>
        <w:rPr>
          <w:rFonts w:asciiTheme="majorBidi" w:hAnsiTheme="majorBidi" w:cstheme="majorBidi"/>
          <w:szCs w:val="24"/>
        </w:rPr>
      </w:pPr>
    </w:p>
    <w:p w14:paraId="5E360BC7" w14:textId="77777777" w:rsidR="00AF1679" w:rsidRPr="007116FA" w:rsidRDefault="00AF1679" w:rsidP="00AA2BAD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7116FA">
        <w:rPr>
          <w:rFonts w:asciiTheme="majorBidi" w:hAnsiTheme="majorBidi" w:cstheme="majorBidi"/>
          <w:b/>
          <w:bCs/>
          <w:szCs w:val="24"/>
        </w:rPr>
        <w:t>V SKYRIUS</w:t>
      </w:r>
    </w:p>
    <w:p w14:paraId="5E360BC8" w14:textId="77777777" w:rsidR="00AF1679" w:rsidRPr="007116FA" w:rsidRDefault="00AF1679" w:rsidP="00AA2BAD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7116FA">
        <w:rPr>
          <w:rFonts w:asciiTheme="majorBidi" w:hAnsiTheme="majorBidi" w:cstheme="majorBidi"/>
          <w:b/>
          <w:bCs/>
          <w:szCs w:val="24"/>
        </w:rPr>
        <w:t>ATSAKOMYBĖ IR KONTROLĖ</w:t>
      </w:r>
    </w:p>
    <w:p w14:paraId="5E360BC9" w14:textId="77777777" w:rsidR="00AF1679" w:rsidRPr="007116FA" w:rsidRDefault="00AF1679" w:rsidP="007116FA">
      <w:pPr>
        <w:jc w:val="both"/>
        <w:rPr>
          <w:rFonts w:asciiTheme="majorBidi" w:hAnsiTheme="majorBidi" w:cstheme="majorBidi"/>
          <w:b/>
          <w:bCs/>
          <w:szCs w:val="24"/>
        </w:rPr>
      </w:pPr>
    </w:p>
    <w:p w14:paraId="79C1220E" w14:textId="77777777" w:rsidR="00AE7BEC" w:rsidRDefault="00737B31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16. Religinė </w:t>
      </w:r>
      <w:r w:rsidR="004857AC">
        <w:rPr>
          <w:rFonts w:asciiTheme="majorBidi" w:hAnsiTheme="majorBidi" w:cstheme="majorBidi"/>
          <w:szCs w:val="24"/>
        </w:rPr>
        <w:t>parapija</w:t>
      </w:r>
      <w:r w:rsidR="00AE7BEC">
        <w:rPr>
          <w:rFonts w:asciiTheme="majorBidi" w:hAnsiTheme="majorBidi" w:cstheme="majorBidi"/>
          <w:szCs w:val="24"/>
        </w:rPr>
        <w:t>,</w:t>
      </w:r>
      <w:r w:rsidR="00AF1679" w:rsidRPr="007116FA">
        <w:rPr>
          <w:rFonts w:asciiTheme="majorBidi" w:hAnsiTheme="majorBidi" w:cstheme="majorBidi"/>
          <w:szCs w:val="24"/>
        </w:rPr>
        <w:t xml:space="preserve"> vykdydama sutartinius įsipareigojimus</w:t>
      </w:r>
      <w:r w:rsidR="005725BE">
        <w:rPr>
          <w:rFonts w:asciiTheme="majorBidi" w:hAnsiTheme="majorBidi" w:cstheme="majorBidi"/>
          <w:szCs w:val="24"/>
        </w:rPr>
        <w:t>,</w:t>
      </w:r>
      <w:r w:rsidR="00AF1679" w:rsidRPr="007116FA">
        <w:rPr>
          <w:rFonts w:asciiTheme="majorBidi" w:hAnsiTheme="majorBidi" w:cstheme="majorBidi"/>
          <w:szCs w:val="24"/>
        </w:rPr>
        <w:t xml:space="preserve"> </w:t>
      </w:r>
      <w:r>
        <w:t>r</w:t>
      </w:r>
      <w:r w:rsidRPr="002920FE">
        <w:t>eliginės paskirties pastatų restauravimo ir remonto</w:t>
      </w:r>
      <w:r w:rsidR="00AF1679" w:rsidRPr="007116FA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darbus</w:t>
      </w:r>
      <w:r w:rsidR="00AF1679" w:rsidRPr="007116FA">
        <w:rPr>
          <w:rFonts w:asciiTheme="majorBidi" w:hAnsiTheme="majorBidi" w:cstheme="majorBidi"/>
          <w:szCs w:val="24"/>
        </w:rPr>
        <w:t xml:space="preserve">, užtikrina </w:t>
      </w:r>
      <w:r>
        <w:rPr>
          <w:rFonts w:asciiTheme="majorBidi" w:hAnsiTheme="majorBidi" w:cstheme="majorBidi"/>
          <w:szCs w:val="24"/>
        </w:rPr>
        <w:t>lėšų</w:t>
      </w:r>
      <w:r w:rsidR="00AE7BEC">
        <w:rPr>
          <w:rFonts w:asciiTheme="majorBidi" w:hAnsiTheme="majorBidi" w:cstheme="majorBidi"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skirtų ir savivaldybės biudžeto</w:t>
      </w:r>
      <w:r w:rsidR="00AE7BEC">
        <w:rPr>
          <w:rFonts w:asciiTheme="majorBidi" w:hAnsiTheme="majorBidi" w:cstheme="majorBidi"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</w:t>
      </w:r>
      <w:r w:rsidR="00AF1679" w:rsidRPr="007116FA">
        <w:rPr>
          <w:rFonts w:asciiTheme="majorBidi" w:hAnsiTheme="majorBidi" w:cstheme="majorBidi"/>
          <w:szCs w:val="24"/>
        </w:rPr>
        <w:t>panaudojimą pagal tikslinę paskirtį ir</w:t>
      </w:r>
      <w:r w:rsidR="00AE7BEC">
        <w:rPr>
          <w:rFonts w:asciiTheme="majorBidi" w:hAnsiTheme="majorBidi" w:cstheme="majorBidi"/>
          <w:szCs w:val="24"/>
        </w:rPr>
        <w:t>,</w:t>
      </w:r>
      <w:r w:rsidR="00AF1679" w:rsidRPr="007116FA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jeigu lieka</w:t>
      </w:r>
      <w:r w:rsidR="00AF1679" w:rsidRPr="007116FA">
        <w:rPr>
          <w:rFonts w:asciiTheme="majorBidi" w:hAnsiTheme="majorBidi" w:cstheme="majorBidi"/>
          <w:szCs w:val="24"/>
        </w:rPr>
        <w:t xml:space="preserve"> nepanaudotų lėšų</w:t>
      </w:r>
      <w:r w:rsidR="00AE7BEC">
        <w:rPr>
          <w:rFonts w:asciiTheme="majorBidi" w:hAnsiTheme="majorBidi" w:cstheme="majorBidi"/>
          <w:szCs w:val="24"/>
        </w:rPr>
        <w:t>,</w:t>
      </w:r>
      <w:r w:rsidR="00AF1679" w:rsidRPr="007116FA">
        <w:rPr>
          <w:rFonts w:asciiTheme="majorBidi" w:hAnsiTheme="majorBidi" w:cstheme="majorBidi"/>
          <w:szCs w:val="24"/>
        </w:rPr>
        <w:t xml:space="preserve"> grąžin</w:t>
      </w:r>
      <w:r>
        <w:rPr>
          <w:rFonts w:asciiTheme="majorBidi" w:hAnsiTheme="majorBidi" w:cstheme="majorBidi"/>
          <w:szCs w:val="24"/>
        </w:rPr>
        <w:t>a</w:t>
      </w:r>
      <w:r w:rsidR="00AF1679" w:rsidRPr="007116FA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Rokiškio</w:t>
      </w:r>
      <w:r w:rsidR="00AF1679" w:rsidRPr="007116FA">
        <w:rPr>
          <w:rFonts w:asciiTheme="majorBidi" w:hAnsiTheme="majorBidi" w:cstheme="majorBidi"/>
          <w:szCs w:val="24"/>
        </w:rPr>
        <w:t xml:space="preserve"> rajono savivaldyb</w:t>
      </w:r>
      <w:r>
        <w:rPr>
          <w:rFonts w:asciiTheme="majorBidi" w:hAnsiTheme="majorBidi" w:cstheme="majorBidi"/>
          <w:szCs w:val="24"/>
        </w:rPr>
        <w:t>ei iki einamųjų metų gruodžio 15 d.</w:t>
      </w:r>
      <w:r w:rsidR="00AF1679" w:rsidRPr="007116FA">
        <w:rPr>
          <w:rFonts w:asciiTheme="majorBidi" w:hAnsiTheme="majorBidi" w:cstheme="majorBidi"/>
          <w:szCs w:val="24"/>
        </w:rPr>
        <w:t xml:space="preserve"> </w:t>
      </w:r>
    </w:p>
    <w:p w14:paraId="2FC439DB" w14:textId="77777777" w:rsidR="00AE7BEC" w:rsidRDefault="00737B31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17. Religinė </w:t>
      </w:r>
      <w:r w:rsidR="004857AC">
        <w:rPr>
          <w:rFonts w:asciiTheme="majorBidi" w:hAnsiTheme="majorBidi" w:cstheme="majorBidi"/>
          <w:szCs w:val="24"/>
        </w:rPr>
        <w:t>parapija</w:t>
      </w:r>
      <w:r w:rsidR="00AF1679" w:rsidRPr="007116FA">
        <w:rPr>
          <w:rFonts w:asciiTheme="majorBidi" w:hAnsiTheme="majorBidi" w:cstheme="majorBidi"/>
          <w:szCs w:val="24"/>
        </w:rPr>
        <w:t xml:space="preserve"> sutarty</w:t>
      </w:r>
      <w:r w:rsidR="00F1605E">
        <w:rPr>
          <w:rFonts w:asciiTheme="majorBidi" w:hAnsiTheme="majorBidi" w:cstheme="majorBidi"/>
          <w:szCs w:val="24"/>
        </w:rPr>
        <w:t>je</w:t>
      </w:r>
      <w:r w:rsidR="00AF1679" w:rsidRPr="007116FA">
        <w:rPr>
          <w:rFonts w:asciiTheme="majorBidi" w:hAnsiTheme="majorBidi" w:cstheme="majorBidi"/>
          <w:szCs w:val="24"/>
        </w:rPr>
        <w:t xml:space="preserve"> nustatytais terminais</w:t>
      </w:r>
      <w:r w:rsidR="00AE7BEC">
        <w:rPr>
          <w:rFonts w:asciiTheme="majorBidi" w:hAnsiTheme="majorBidi" w:cstheme="majorBidi"/>
          <w:szCs w:val="24"/>
        </w:rPr>
        <w:t xml:space="preserve"> C</w:t>
      </w:r>
      <w:r w:rsidR="00F1605E">
        <w:rPr>
          <w:rFonts w:asciiTheme="majorBidi" w:hAnsiTheme="majorBidi" w:cstheme="majorBidi"/>
          <w:szCs w:val="24"/>
        </w:rPr>
        <w:t>entralizuotos b</w:t>
      </w:r>
      <w:r w:rsidR="00AF1679" w:rsidRPr="007116FA">
        <w:rPr>
          <w:rFonts w:asciiTheme="majorBidi" w:hAnsiTheme="majorBidi" w:cstheme="majorBidi"/>
          <w:szCs w:val="24"/>
        </w:rPr>
        <w:t xml:space="preserve">uhalterinės apskaitos skyriui pateikia biudžeto išlaidų ataskaitą </w:t>
      </w:r>
      <w:r w:rsidR="00F1605E">
        <w:rPr>
          <w:rFonts w:asciiTheme="majorBidi" w:hAnsiTheme="majorBidi" w:cstheme="majorBidi"/>
          <w:szCs w:val="24"/>
        </w:rPr>
        <w:t>kaip numato</w:t>
      </w:r>
      <w:r w:rsidR="005C1B2B">
        <w:rPr>
          <w:rFonts w:asciiTheme="majorBidi" w:hAnsiTheme="majorBidi" w:cstheme="majorBidi"/>
          <w:szCs w:val="24"/>
        </w:rPr>
        <w:t xml:space="preserve"> pasirašyta sutartis.</w:t>
      </w:r>
      <w:r w:rsidR="00AF1679" w:rsidRPr="007116FA">
        <w:rPr>
          <w:rFonts w:asciiTheme="majorBidi" w:hAnsiTheme="majorBidi" w:cstheme="majorBidi"/>
          <w:szCs w:val="24"/>
        </w:rPr>
        <w:t xml:space="preserve"> </w:t>
      </w:r>
    </w:p>
    <w:p w14:paraId="657A7604" w14:textId="3A689BEC" w:rsidR="009B07E0" w:rsidRDefault="009B07E0" w:rsidP="00AE7BEC">
      <w:pPr>
        <w:ind w:firstLine="1134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18. Už lėšų panaudojimo teisėtumą atsako religinė parapija.</w:t>
      </w:r>
    </w:p>
    <w:p w14:paraId="5E360BCC" w14:textId="5DA9BADC" w:rsidR="00AF1679" w:rsidRDefault="00AA1E28" w:rsidP="009B07E0">
      <w:pPr>
        <w:ind w:firstLine="1134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1</w:t>
      </w:r>
      <w:r w:rsidR="009B07E0">
        <w:rPr>
          <w:rFonts w:asciiTheme="majorBidi" w:hAnsiTheme="majorBidi" w:cstheme="majorBidi"/>
          <w:szCs w:val="24"/>
        </w:rPr>
        <w:t>9</w:t>
      </w:r>
      <w:r>
        <w:rPr>
          <w:rFonts w:asciiTheme="majorBidi" w:hAnsiTheme="majorBidi" w:cstheme="majorBidi"/>
          <w:szCs w:val="24"/>
        </w:rPr>
        <w:t>. Paraiškų</w:t>
      </w:r>
      <w:r w:rsidR="00AF1679" w:rsidRPr="007116FA">
        <w:rPr>
          <w:rFonts w:asciiTheme="majorBidi" w:hAnsiTheme="majorBidi" w:cstheme="majorBidi"/>
          <w:szCs w:val="24"/>
        </w:rPr>
        <w:t xml:space="preserve"> finansinė ir veiklos kontrolė atliekama Lietuvos Respublikos įstatymų ir kitų teisės aktų nustatyta tvarka.</w:t>
      </w:r>
    </w:p>
    <w:p w14:paraId="6C806B9E" w14:textId="77777777" w:rsidR="00AE7BEC" w:rsidRPr="007116FA" w:rsidRDefault="00AE7BEC" w:rsidP="00AE7BEC">
      <w:pPr>
        <w:ind w:firstLine="1134"/>
        <w:jc w:val="both"/>
        <w:rPr>
          <w:rFonts w:asciiTheme="majorBidi" w:hAnsiTheme="majorBidi" w:cstheme="majorBidi"/>
          <w:szCs w:val="24"/>
        </w:rPr>
      </w:pPr>
    </w:p>
    <w:p w14:paraId="5E360BCD" w14:textId="77777777" w:rsidR="00A048D5" w:rsidRPr="00571A54" w:rsidRDefault="00A048D5" w:rsidP="00A048D5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Calibri" w:cs="Tahoma"/>
          <w:b/>
          <w:szCs w:val="24"/>
          <w:lang w:eastAsia="lt-LT"/>
        </w:rPr>
      </w:pPr>
      <w:r w:rsidRPr="00571A54">
        <w:rPr>
          <w:rFonts w:eastAsia="Calibri" w:cs="Tahoma"/>
          <w:b/>
          <w:szCs w:val="24"/>
          <w:lang w:eastAsia="lt-LT"/>
        </w:rPr>
        <w:t>V</w:t>
      </w:r>
      <w:r w:rsidR="00376132">
        <w:rPr>
          <w:rFonts w:eastAsia="Calibri" w:cs="Tahoma"/>
          <w:b/>
          <w:szCs w:val="24"/>
          <w:lang w:eastAsia="lt-LT"/>
        </w:rPr>
        <w:t>I</w:t>
      </w:r>
      <w:r w:rsidRPr="00571A54">
        <w:rPr>
          <w:rFonts w:eastAsia="Calibri" w:cs="Tahoma"/>
          <w:b/>
          <w:szCs w:val="24"/>
          <w:lang w:eastAsia="lt-LT"/>
        </w:rPr>
        <w:t xml:space="preserve"> SKYRIUS</w:t>
      </w:r>
    </w:p>
    <w:p w14:paraId="5E360BCE" w14:textId="77777777" w:rsidR="00A048D5" w:rsidRPr="00571A54" w:rsidRDefault="00A048D5" w:rsidP="00A048D5">
      <w:pPr>
        <w:widowControl w:val="0"/>
        <w:tabs>
          <w:tab w:val="center" w:pos="4153"/>
          <w:tab w:val="right" w:pos="8306"/>
        </w:tabs>
        <w:suppressAutoHyphens/>
        <w:jc w:val="center"/>
        <w:rPr>
          <w:rFonts w:eastAsia="Calibri" w:cs="Tahoma"/>
          <w:b/>
          <w:szCs w:val="24"/>
          <w:lang w:eastAsia="lt-LT"/>
        </w:rPr>
      </w:pPr>
      <w:r w:rsidRPr="00571A54">
        <w:rPr>
          <w:rFonts w:eastAsia="Calibri" w:cs="Tahoma"/>
          <w:b/>
          <w:szCs w:val="24"/>
          <w:lang w:eastAsia="lt-LT"/>
        </w:rPr>
        <w:t>BAIGIAMOSIOS NUOSTATOS</w:t>
      </w:r>
    </w:p>
    <w:p w14:paraId="5E360BCF" w14:textId="77777777" w:rsidR="00A048D5" w:rsidRPr="00571A54" w:rsidRDefault="00A048D5" w:rsidP="00A048D5">
      <w:pPr>
        <w:widowControl w:val="0"/>
        <w:tabs>
          <w:tab w:val="center" w:pos="4153"/>
          <w:tab w:val="right" w:pos="8306"/>
        </w:tabs>
        <w:suppressAutoHyphens/>
        <w:jc w:val="both"/>
        <w:rPr>
          <w:rFonts w:eastAsia="Calibri" w:cs="Tahoma"/>
          <w:b/>
          <w:szCs w:val="24"/>
          <w:lang w:eastAsia="lt-LT"/>
        </w:rPr>
      </w:pPr>
    </w:p>
    <w:p w14:paraId="04B221F8" w14:textId="68D9C572" w:rsidR="00AE7BEC" w:rsidRDefault="00A048D5" w:rsidP="009B07E0">
      <w:pPr>
        <w:ind w:firstLine="1134"/>
        <w:jc w:val="both"/>
        <w:rPr>
          <w:szCs w:val="24"/>
          <w:lang w:eastAsia="ru-RU"/>
        </w:rPr>
      </w:pPr>
      <w:r>
        <w:rPr>
          <w:rFonts w:eastAsia="Calibri"/>
          <w:szCs w:val="24"/>
          <w:lang w:eastAsia="lt-LT"/>
        </w:rPr>
        <w:t>2</w:t>
      </w:r>
      <w:r w:rsidR="009B07E0">
        <w:rPr>
          <w:rFonts w:eastAsia="Calibri"/>
          <w:szCs w:val="24"/>
          <w:lang w:eastAsia="lt-LT"/>
        </w:rPr>
        <w:t>0</w:t>
      </w:r>
      <w:r w:rsidRPr="00571A54">
        <w:rPr>
          <w:rFonts w:eastAsia="Calibri"/>
          <w:szCs w:val="24"/>
          <w:lang w:eastAsia="lt-LT"/>
        </w:rPr>
        <w:t xml:space="preserve">. </w:t>
      </w:r>
      <w:r w:rsidRPr="00571A54">
        <w:rPr>
          <w:szCs w:val="24"/>
          <w:lang w:eastAsia="ru-RU"/>
        </w:rPr>
        <w:t xml:space="preserve">Informacija apie </w:t>
      </w:r>
      <w:r w:rsidR="005725BE">
        <w:rPr>
          <w:szCs w:val="24"/>
          <w:lang w:eastAsia="ru-RU"/>
        </w:rPr>
        <w:t>r</w:t>
      </w:r>
      <w:r w:rsidR="005725BE" w:rsidRPr="002920FE">
        <w:t>eliginės paskirties pastatų restauravimo ir remonto</w:t>
      </w:r>
      <w:r w:rsidR="005725BE" w:rsidRPr="002920FE">
        <w:rPr>
          <w:rFonts w:eastAsia="Calibri"/>
        </w:rPr>
        <w:t xml:space="preserve"> </w:t>
      </w:r>
      <w:r w:rsidR="005725BE">
        <w:rPr>
          <w:rFonts w:eastAsia="Calibri"/>
        </w:rPr>
        <w:t xml:space="preserve">dalinio </w:t>
      </w:r>
      <w:r w:rsidR="005725BE" w:rsidRPr="002920FE">
        <w:rPr>
          <w:rFonts w:eastAsia="Calibri"/>
        </w:rPr>
        <w:t>finansavimo</w:t>
      </w:r>
      <w:r w:rsidRPr="00571A54">
        <w:rPr>
          <w:szCs w:val="24"/>
          <w:lang w:eastAsia="ru-RU"/>
        </w:rPr>
        <w:t xml:space="preserve"> paraiškas skelbiama Savivaldybės interneto svetainėje. </w:t>
      </w:r>
    </w:p>
    <w:p w14:paraId="5E360BD1" w14:textId="7EC28268" w:rsidR="00A048D5" w:rsidRPr="00AE7BEC" w:rsidRDefault="00A048D5" w:rsidP="009B07E0">
      <w:pPr>
        <w:ind w:firstLine="1134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 w:rsidR="009B07E0">
        <w:rPr>
          <w:szCs w:val="24"/>
          <w:lang w:eastAsia="ru-RU"/>
        </w:rPr>
        <w:t>1</w:t>
      </w:r>
      <w:r>
        <w:rPr>
          <w:szCs w:val="24"/>
          <w:lang w:eastAsia="ru-RU"/>
        </w:rPr>
        <w:t xml:space="preserve">. </w:t>
      </w:r>
      <w:r>
        <w:rPr>
          <w:bCs/>
          <w:szCs w:val="24"/>
        </w:rPr>
        <w:t>Šis Aprašas gali būti keičiamas, papildomas ar naikinamas Rokiškio rajono savivaldybės tarybos sprendimu.</w:t>
      </w:r>
    </w:p>
    <w:p w14:paraId="5E360BD2" w14:textId="77777777" w:rsidR="00430BAA" w:rsidRDefault="00593CDC" w:rsidP="00AE7BEC">
      <w:pPr>
        <w:jc w:val="both"/>
      </w:pPr>
    </w:p>
    <w:p w14:paraId="5E360BD3" w14:textId="576F057D" w:rsidR="00B557F3" w:rsidRPr="00E15126" w:rsidRDefault="00E15126" w:rsidP="00E15126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31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83"/>
      </w:tblGrid>
      <w:tr w:rsidR="00E15126" w14:paraId="4893B47E" w14:textId="77777777" w:rsidTr="00E15126">
        <w:trPr>
          <w:trHeight w:val="100"/>
        </w:trPr>
        <w:tc>
          <w:tcPr>
            <w:tcW w:w="3383" w:type="dxa"/>
          </w:tcPr>
          <w:p w14:paraId="7FDC7C26" w14:textId="77777777" w:rsidR="00E15126" w:rsidRDefault="00E15126"/>
        </w:tc>
      </w:tr>
    </w:tbl>
    <w:p w14:paraId="5E360BD4" w14:textId="77777777" w:rsidR="00B557F3" w:rsidRDefault="00B557F3"/>
    <w:p w14:paraId="5E360BD5" w14:textId="77777777" w:rsidR="00B557F3" w:rsidRDefault="00B557F3"/>
    <w:p w14:paraId="5E360BD6" w14:textId="77777777" w:rsidR="000026EC" w:rsidRDefault="000026EC"/>
    <w:p w14:paraId="363A89DD" w14:textId="77777777" w:rsidR="00593CDC" w:rsidRDefault="00593CDC"/>
    <w:p w14:paraId="7EC7B1F5" w14:textId="77777777" w:rsidR="00593CDC" w:rsidRDefault="00593CDC"/>
    <w:p w14:paraId="4E02F991" w14:textId="77777777" w:rsidR="00593CDC" w:rsidRDefault="00593CDC"/>
    <w:p w14:paraId="632D095D" w14:textId="77777777" w:rsidR="00593CDC" w:rsidRDefault="00593CDC">
      <w:bookmarkStart w:id="0" w:name="_GoBack"/>
      <w:bookmarkEnd w:id="0"/>
    </w:p>
    <w:p w14:paraId="5E360BD7" w14:textId="77777777" w:rsidR="000026EC" w:rsidRDefault="000026EC"/>
    <w:p w14:paraId="5E360BD8" w14:textId="77777777" w:rsidR="000026EC" w:rsidRDefault="000026EC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0026EC" w:rsidRPr="00571A54" w14:paraId="5E360BE2" w14:textId="77777777" w:rsidTr="00902B25">
        <w:tc>
          <w:tcPr>
            <w:tcW w:w="5495" w:type="dxa"/>
          </w:tcPr>
          <w:p w14:paraId="5E360BE0" w14:textId="4B6E3017" w:rsidR="000026EC" w:rsidRPr="00571A54" w:rsidRDefault="000026EC" w:rsidP="00277F45">
            <w:pPr>
              <w:rPr>
                <w:rFonts w:ascii="Palemonas" w:hAnsi="Palemonas"/>
                <w:szCs w:val="24"/>
              </w:rPr>
            </w:pPr>
            <w:r w:rsidRPr="00571A54">
              <w:rPr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359" w:type="dxa"/>
          </w:tcPr>
          <w:p w14:paraId="5E360BE1" w14:textId="7883CAE0" w:rsidR="000026EC" w:rsidRPr="00571A54" w:rsidRDefault="000026EC" w:rsidP="00902B25">
            <w:pPr>
              <w:rPr>
                <w:rFonts w:ascii="Palemonas" w:hAnsi="Palemonas"/>
                <w:szCs w:val="24"/>
              </w:rPr>
            </w:pPr>
            <w:r>
              <w:rPr>
                <w:szCs w:val="24"/>
              </w:rPr>
              <w:t xml:space="preserve">Religinės paskirties pastatų restauravimo ir remonto </w:t>
            </w:r>
            <w:r w:rsidR="005B50B2">
              <w:rPr>
                <w:szCs w:val="24"/>
              </w:rPr>
              <w:t xml:space="preserve">dalinio </w:t>
            </w:r>
            <w:r>
              <w:rPr>
                <w:szCs w:val="24"/>
              </w:rPr>
              <w:t>finansavimo iš Rokiškio rajono savivaldybės biudžeto lėšų tvarkos aprašo</w:t>
            </w:r>
            <w:r w:rsidR="004B79D9">
              <w:rPr>
                <w:szCs w:val="24"/>
                <w:lang w:eastAsia="ru-RU"/>
              </w:rPr>
              <w:t xml:space="preserve"> </w:t>
            </w:r>
            <w:r w:rsidRPr="00571A54">
              <w:rPr>
                <w:szCs w:val="24"/>
                <w:lang w:eastAsia="ru-RU"/>
              </w:rPr>
              <w:t xml:space="preserve">priedas  </w:t>
            </w:r>
          </w:p>
        </w:tc>
      </w:tr>
    </w:tbl>
    <w:p w14:paraId="5E360BE3" w14:textId="77777777" w:rsidR="000026EC" w:rsidRDefault="000026EC" w:rsidP="000026EC">
      <w:pPr>
        <w:rPr>
          <w:rFonts w:ascii="Palemonas" w:hAnsi="Palemonas"/>
          <w:szCs w:val="24"/>
        </w:rPr>
      </w:pPr>
    </w:p>
    <w:p w14:paraId="5E360BE4" w14:textId="77777777" w:rsidR="000026EC" w:rsidRPr="00571A54" w:rsidRDefault="000026EC" w:rsidP="000026EC">
      <w:pPr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Rokiškio rajono savivaldybės administracijai</w:t>
      </w:r>
    </w:p>
    <w:p w14:paraId="5E360BE5" w14:textId="77777777" w:rsidR="000026EC" w:rsidRPr="00571A54" w:rsidRDefault="000026EC" w:rsidP="000026EC">
      <w:pPr>
        <w:rPr>
          <w:rFonts w:ascii="Palemonas" w:hAnsi="Palemonas"/>
          <w:b/>
          <w:szCs w:val="24"/>
        </w:rPr>
      </w:pPr>
    </w:p>
    <w:p w14:paraId="5E360BE6" w14:textId="77777777" w:rsidR="000026EC" w:rsidRPr="00571A54" w:rsidRDefault="000026EC" w:rsidP="000026EC">
      <w:pPr>
        <w:jc w:val="center"/>
        <w:rPr>
          <w:b/>
          <w:szCs w:val="24"/>
          <w:lang w:eastAsia="ru-RU"/>
        </w:rPr>
      </w:pPr>
      <w:r w:rsidRPr="00571A54">
        <w:rPr>
          <w:b/>
          <w:szCs w:val="24"/>
          <w:lang w:eastAsia="ru-RU"/>
        </w:rPr>
        <w:t>PARAIŠKA</w:t>
      </w:r>
    </w:p>
    <w:p w14:paraId="5E360BE7" w14:textId="77777777" w:rsidR="000026EC" w:rsidRPr="00571A54" w:rsidRDefault="000026EC" w:rsidP="000026EC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_______________</w:t>
      </w:r>
    </w:p>
    <w:p w14:paraId="5E360BE8" w14:textId="77777777" w:rsidR="000026EC" w:rsidRPr="00571A54" w:rsidRDefault="000026EC" w:rsidP="000026EC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(data)</w:t>
      </w:r>
    </w:p>
    <w:p w14:paraId="5E360BE9" w14:textId="77777777" w:rsidR="000026EC" w:rsidRPr="00571A54" w:rsidRDefault="000026EC" w:rsidP="000026EC">
      <w:pPr>
        <w:rPr>
          <w:rFonts w:ascii="Palemonas" w:hAnsi="Palemonas"/>
          <w:szCs w:val="24"/>
        </w:rPr>
      </w:pPr>
    </w:p>
    <w:p w14:paraId="5E360BEA" w14:textId="77777777" w:rsidR="000026EC" w:rsidRPr="00571A54" w:rsidRDefault="000026EC" w:rsidP="000026EC">
      <w:pPr>
        <w:jc w:val="center"/>
        <w:rPr>
          <w:rFonts w:ascii="Palemonas" w:hAnsi="Palemonas"/>
          <w:szCs w:val="24"/>
        </w:rPr>
      </w:pPr>
      <w:r w:rsidRPr="00571A54">
        <w:rPr>
          <w:rFonts w:ascii="Palemonas" w:hAnsi="Palemonas"/>
          <w:b/>
          <w:szCs w:val="24"/>
        </w:rPr>
        <w:t>I. PAREIŠKĖJO DUOMENYS</w:t>
      </w:r>
    </w:p>
    <w:p w14:paraId="5E360BEB" w14:textId="77777777" w:rsidR="000026EC" w:rsidRPr="00571A54" w:rsidRDefault="000026EC" w:rsidP="000026EC">
      <w:pPr>
        <w:jc w:val="center"/>
        <w:rPr>
          <w:rFonts w:ascii="Palemonas" w:hAnsi="Palemonas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5"/>
      </w:tblGrid>
      <w:tr w:rsidR="000026EC" w:rsidRPr="00571A54" w14:paraId="5E360BEE" w14:textId="77777777" w:rsidTr="00902B2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0BEC" w14:textId="77777777" w:rsidR="000026EC" w:rsidRPr="00571A54" w:rsidRDefault="000026EC" w:rsidP="00D350DF">
            <w:pPr>
              <w:jc w:val="both"/>
              <w:rPr>
                <w:szCs w:val="24"/>
              </w:rPr>
            </w:pPr>
            <w:r w:rsidRPr="00571A54">
              <w:rPr>
                <w:szCs w:val="24"/>
              </w:rPr>
              <w:t>Par</w:t>
            </w:r>
            <w:r w:rsidR="00D350DF">
              <w:rPr>
                <w:szCs w:val="24"/>
              </w:rPr>
              <w:t>apijos</w:t>
            </w:r>
            <w:r w:rsidRPr="00571A54">
              <w:rPr>
                <w:szCs w:val="24"/>
              </w:rPr>
              <w:t xml:space="preserve"> pavadinimas, </w:t>
            </w:r>
            <w:r>
              <w:rPr>
                <w:szCs w:val="24"/>
              </w:rPr>
              <w:t xml:space="preserve">kodas juridinių asmenų registre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BED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026EC" w:rsidRPr="00571A54" w14:paraId="5E360BF1" w14:textId="77777777" w:rsidTr="00902B2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BEF" w14:textId="77777777" w:rsidR="000026EC" w:rsidRPr="00571A54" w:rsidRDefault="00D350DF" w:rsidP="00902B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026EC">
              <w:rPr>
                <w:szCs w:val="24"/>
              </w:rPr>
              <w:t>dresas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BF0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026EC" w:rsidRPr="00571A54" w14:paraId="5E360BF4" w14:textId="77777777" w:rsidTr="00902B25">
        <w:trPr>
          <w:trHeight w:val="20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0BF2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Kontaktinio asmens telefonas, el. paštas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BF3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026EC" w:rsidRPr="00571A54" w14:paraId="5E360BF7" w14:textId="77777777" w:rsidTr="00902B2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0BF5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Banko pavadinimas, kodas, </w:t>
            </w:r>
            <w:r>
              <w:rPr>
                <w:rFonts w:ascii="Palemonas" w:hAnsi="Palemonas"/>
                <w:szCs w:val="24"/>
              </w:rPr>
              <w:t xml:space="preserve">atsiskaitomosios </w:t>
            </w:r>
            <w:r w:rsidRPr="00571A54">
              <w:rPr>
                <w:rFonts w:ascii="Palemonas" w:hAnsi="Palemonas"/>
                <w:szCs w:val="24"/>
              </w:rPr>
              <w:t xml:space="preserve">sąskaitos </w:t>
            </w:r>
            <w:r>
              <w:rPr>
                <w:rFonts w:ascii="Palemonas" w:hAnsi="Palemonas"/>
                <w:szCs w:val="24"/>
              </w:rPr>
              <w:t>Nr.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BF6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E360BF8" w14:textId="77777777" w:rsidR="000026EC" w:rsidRPr="00571A54" w:rsidRDefault="000026EC" w:rsidP="000026EC">
      <w:pPr>
        <w:rPr>
          <w:rFonts w:ascii="Palemonas" w:hAnsi="Palemonas"/>
          <w:b/>
          <w:bCs/>
          <w:caps/>
          <w:szCs w:val="24"/>
        </w:rPr>
      </w:pPr>
    </w:p>
    <w:p w14:paraId="5E360BF9" w14:textId="77777777" w:rsidR="000026EC" w:rsidRPr="00571A54" w:rsidRDefault="000026EC" w:rsidP="000026EC">
      <w:pPr>
        <w:jc w:val="center"/>
        <w:rPr>
          <w:rFonts w:ascii="Palemonas" w:hAnsi="Palemonas"/>
          <w:b/>
          <w:bCs/>
          <w:caps/>
          <w:szCs w:val="24"/>
        </w:rPr>
      </w:pPr>
      <w:r w:rsidRPr="00571A54">
        <w:rPr>
          <w:rFonts w:ascii="Palemonas" w:hAnsi="Palemonas"/>
          <w:b/>
          <w:szCs w:val="24"/>
        </w:rPr>
        <w:t xml:space="preserve">II. </w:t>
      </w:r>
      <w:r>
        <w:rPr>
          <w:rFonts w:ascii="Palemonas" w:hAnsi="Palemonas"/>
          <w:b/>
          <w:szCs w:val="24"/>
        </w:rPr>
        <w:t>DARBŲ</w:t>
      </w:r>
      <w:r w:rsidRPr="00571A54">
        <w:rPr>
          <w:rFonts w:ascii="Palemonas" w:hAnsi="Palemonas"/>
          <w:b/>
          <w:szCs w:val="24"/>
        </w:rPr>
        <w:t xml:space="preserve"> APRAŠYMAS</w:t>
      </w:r>
    </w:p>
    <w:p w14:paraId="5E360BFA" w14:textId="77777777" w:rsidR="000026EC" w:rsidRPr="00571A54" w:rsidRDefault="000026EC" w:rsidP="000026EC">
      <w:pPr>
        <w:rPr>
          <w:rFonts w:ascii="Palemonas" w:hAnsi="Palemonas"/>
          <w:b/>
          <w:bCs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51"/>
      </w:tblGrid>
      <w:tr w:rsidR="000026EC" w:rsidRPr="00571A54" w14:paraId="5E360BFE" w14:textId="77777777" w:rsidTr="00902B2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60BFB" w14:textId="77777777" w:rsidR="000026EC" w:rsidRDefault="000026EC" w:rsidP="00902B25">
            <w:pPr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Darbų aprašymas</w:t>
            </w:r>
          </w:p>
          <w:p w14:paraId="5E360BFC" w14:textId="77777777" w:rsidR="000026EC" w:rsidRPr="00571A54" w:rsidRDefault="000026EC" w:rsidP="00902B25">
            <w:pPr>
              <w:rPr>
                <w:rFonts w:ascii="Palemonas" w:hAnsi="Palemonas"/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60BFD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026EC" w:rsidRPr="00571A54" w14:paraId="5E360C02" w14:textId="77777777" w:rsidTr="00902B2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0BFF" w14:textId="77777777" w:rsidR="000026EC" w:rsidRDefault="000026EC" w:rsidP="00902B25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571A54">
              <w:rPr>
                <w:szCs w:val="24"/>
              </w:rPr>
              <w:t>iekiami rezultatai</w:t>
            </w:r>
            <w:r>
              <w:rPr>
                <w:szCs w:val="24"/>
              </w:rPr>
              <w:t>,</w:t>
            </w:r>
            <w:r w:rsidRPr="00571A54">
              <w:rPr>
                <w:szCs w:val="24"/>
              </w:rPr>
              <w:t xml:space="preserve"> aktualumas</w:t>
            </w:r>
          </w:p>
          <w:p w14:paraId="5E360C00" w14:textId="77777777" w:rsidR="000026EC" w:rsidRPr="00571A54" w:rsidRDefault="000026EC" w:rsidP="00902B25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60C01" w14:textId="77777777" w:rsidR="000026EC" w:rsidRPr="00BA06C4" w:rsidRDefault="000026EC" w:rsidP="00902B25">
            <w:pPr>
              <w:jc w:val="both"/>
              <w:rPr>
                <w:rFonts w:ascii="Palemonas" w:hAnsi="Palemonas"/>
                <w:i/>
                <w:szCs w:val="24"/>
              </w:rPr>
            </w:pPr>
          </w:p>
        </w:tc>
      </w:tr>
      <w:tr w:rsidR="000026EC" w:rsidRPr="00571A54" w14:paraId="5E360C05" w14:textId="77777777" w:rsidTr="00902B2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0C03" w14:textId="77777777" w:rsidR="000026EC" w:rsidRPr="00571A54" w:rsidRDefault="000026EC" w:rsidP="00902B25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 xml:space="preserve">Vykdymo laikotarpis 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60C04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026EC" w:rsidRPr="00571A54" w14:paraId="5E360C09" w14:textId="77777777" w:rsidTr="00902B25"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0C06" w14:textId="5FD0FBEC" w:rsidR="000026EC" w:rsidRDefault="000026EC" w:rsidP="00902B25">
            <w:pPr>
              <w:tabs>
                <w:tab w:val="left" w:pos="840"/>
              </w:tabs>
              <w:rPr>
                <w:szCs w:val="24"/>
              </w:rPr>
            </w:pPr>
            <w:r>
              <w:rPr>
                <w:szCs w:val="24"/>
              </w:rPr>
              <w:t>Darbų vykdytojas,</w:t>
            </w:r>
            <w:r w:rsidRPr="00571A54">
              <w:rPr>
                <w:szCs w:val="24"/>
              </w:rPr>
              <w:t xml:space="preserve"> partneriai (jei yra)</w:t>
            </w:r>
          </w:p>
          <w:p w14:paraId="5E360C07" w14:textId="77777777" w:rsidR="000026EC" w:rsidRPr="00571A54" w:rsidRDefault="000026EC" w:rsidP="00902B25">
            <w:pPr>
              <w:tabs>
                <w:tab w:val="left" w:pos="840"/>
              </w:tabs>
              <w:rPr>
                <w:szCs w:val="24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60C08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</w:tbl>
    <w:p w14:paraId="5E360C0A" w14:textId="77777777" w:rsidR="000026EC" w:rsidRPr="00571A54" w:rsidRDefault="000026EC" w:rsidP="000026EC">
      <w:pPr>
        <w:jc w:val="both"/>
        <w:rPr>
          <w:rFonts w:ascii="Palemonas" w:hAnsi="Palemonas"/>
          <w:szCs w:val="24"/>
        </w:rPr>
      </w:pPr>
    </w:p>
    <w:p w14:paraId="5E360C0B" w14:textId="77777777" w:rsidR="000026EC" w:rsidRPr="00571A54" w:rsidRDefault="000026EC" w:rsidP="000026EC">
      <w:pPr>
        <w:jc w:val="center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b/>
          <w:szCs w:val="24"/>
        </w:rPr>
        <w:t xml:space="preserve">III. </w:t>
      </w:r>
      <w:r>
        <w:rPr>
          <w:rFonts w:ascii="Palemonas" w:hAnsi="Palemonas"/>
          <w:b/>
          <w:szCs w:val="24"/>
        </w:rPr>
        <w:t>PRAŠOMOS LĖŠOS IŠ SAVIVALDYBĖS</w:t>
      </w:r>
    </w:p>
    <w:p w14:paraId="5E360C0C" w14:textId="77777777" w:rsidR="000026EC" w:rsidRPr="00571A54" w:rsidRDefault="000026EC" w:rsidP="000026EC">
      <w:pPr>
        <w:jc w:val="both"/>
        <w:rPr>
          <w:rFonts w:ascii="Palemonas" w:hAnsi="Palemonas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923"/>
        <w:gridCol w:w="2375"/>
      </w:tblGrid>
      <w:tr w:rsidR="000026EC" w:rsidRPr="00571A54" w14:paraId="5E360C10" w14:textId="77777777" w:rsidTr="00902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0C0D" w14:textId="77777777" w:rsidR="000026EC" w:rsidRPr="00571A54" w:rsidRDefault="000026EC" w:rsidP="00902B25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Eil. Nr.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0C0E" w14:textId="77777777" w:rsidR="000026EC" w:rsidRPr="00571A54" w:rsidRDefault="000026EC" w:rsidP="00902B25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 xml:space="preserve">Išlaidų pavadinimas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0F" w14:textId="77777777" w:rsidR="000026EC" w:rsidRPr="00571A54" w:rsidRDefault="000026EC" w:rsidP="00902B25">
            <w:pPr>
              <w:jc w:val="center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savivaldybės prašoma suma (</w:t>
            </w:r>
            <w:proofErr w:type="spellStart"/>
            <w:r w:rsidRPr="00571A54">
              <w:rPr>
                <w:rFonts w:ascii="Palemonas" w:hAnsi="Palemonas"/>
                <w:szCs w:val="24"/>
              </w:rPr>
              <w:t>Eur</w:t>
            </w:r>
            <w:proofErr w:type="spellEnd"/>
            <w:r w:rsidRPr="00571A54">
              <w:rPr>
                <w:rFonts w:ascii="Palemonas" w:hAnsi="Palemonas"/>
                <w:szCs w:val="24"/>
              </w:rPr>
              <w:t>)</w:t>
            </w:r>
          </w:p>
        </w:tc>
      </w:tr>
      <w:tr w:rsidR="000026EC" w:rsidRPr="00571A54" w14:paraId="5E360C14" w14:textId="77777777" w:rsidTr="00902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11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12" w14:textId="77777777" w:rsidR="000026EC" w:rsidRPr="00571A54" w:rsidRDefault="000026EC" w:rsidP="00902B25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13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</w:p>
        </w:tc>
      </w:tr>
      <w:tr w:rsidR="000026EC" w:rsidRPr="00571A54" w14:paraId="5E360C18" w14:textId="77777777" w:rsidTr="00902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15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....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16" w14:textId="77777777" w:rsidR="000026EC" w:rsidRPr="00571A54" w:rsidRDefault="000026EC" w:rsidP="00902B25">
            <w:pPr>
              <w:rPr>
                <w:rFonts w:ascii="Palemonas" w:hAnsi="Palemonas"/>
                <w:color w:val="FF0000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17" w14:textId="77777777" w:rsidR="000026EC" w:rsidRPr="00571A54" w:rsidRDefault="000026EC" w:rsidP="00902B25">
            <w:pPr>
              <w:jc w:val="both"/>
              <w:rPr>
                <w:rFonts w:ascii="Palemonas" w:hAnsi="Palemonas"/>
                <w:b/>
                <w:szCs w:val="24"/>
                <w:u w:val="single"/>
              </w:rPr>
            </w:pPr>
          </w:p>
        </w:tc>
      </w:tr>
      <w:tr w:rsidR="000026EC" w:rsidRPr="00571A54" w14:paraId="5E360C1C" w14:textId="77777777" w:rsidTr="00902B2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19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0C1A" w14:textId="77777777" w:rsidR="000026EC" w:rsidRPr="00571A54" w:rsidRDefault="000026EC" w:rsidP="00902B25">
            <w:pPr>
              <w:rPr>
                <w:rFonts w:ascii="Palemonas" w:hAnsi="Palemonas"/>
                <w:szCs w:val="24"/>
              </w:rPr>
            </w:pPr>
            <w:r w:rsidRPr="00571A54">
              <w:rPr>
                <w:rFonts w:ascii="Palemonas" w:hAnsi="Palemonas"/>
                <w:szCs w:val="24"/>
              </w:rPr>
              <w:t>Iš viso: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C1B" w14:textId="77777777" w:rsidR="000026EC" w:rsidRPr="00571A54" w:rsidRDefault="000026EC" w:rsidP="00902B25">
            <w:pPr>
              <w:jc w:val="both"/>
              <w:rPr>
                <w:rFonts w:ascii="Palemonas" w:hAnsi="Palemonas"/>
                <w:szCs w:val="24"/>
                <w:u w:val="single"/>
              </w:rPr>
            </w:pPr>
          </w:p>
        </w:tc>
      </w:tr>
    </w:tbl>
    <w:p w14:paraId="5E360C1D" w14:textId="77777777" w:rsidR="000026EC" w:rsidRPr="00571A54" w:rsidRDefault="000026EC" w:rsidP="000026EC">
      <w:pPr>
        <w:ind w:firstLine="709"/>
        <w:jc w:val="both"/>
        <w:rPr>
          <w:rFonts w:ascii="Palemonas" w:hAnsi="Palemonas"/>
          <w:b/>
          <w:szCs w:val="24"/>
        </w:rPr>
      </w:pPr>
    </w:p>
    <w:p w14:paraId="5E360C1E" w14:textId="77777777" w:rsidR="000026EC" w:rsidRDefault="000026EC" w:rsidP="000026EC">
      <w:pPr>
        <w:ind w:firstLine="709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Kartu su paraiška pateikiamos</w:t>
      </w:r>
      <w:r>
        <w:rPr>
          <w:rFonts w:ascii="Palemonas" w:hAnsi="Palemonas"/>
          <w:szCs w:val="24"/>
        </w:rPr>
        <w:t>:</w:t>
      </w:r>
    </w:p>
    <w:p w14:paraId="5E360C1F" w14:textId="77777777" w:rsidR="000026EC" w:rsidRDefault="000026EC" w:rsidP="008636F2">
      <w:pPr>
        <w:pStyle w:val="Sraopastraipa"/>
        <w:numPr>
          <w:ilvl w:val="0"/>
          <w:numId w:val="4"/>
        </w:numPr>
        <w:jc w:val="both"/>
        <w:rPr>
          <w:rFonts w:ascii="Palemonas" w:hAnsi="Palemonas"/>
          <w:szCs w:val="24"/>
        </w:rPr>
      </w:pPr>
      <w:r w:rsidRPr="008636F2">
        <w:rPr>
          <w:rFonts w:ascii="Palemonas" w:hAnsi="Palemonas"/>
          <w:szCs w:val="24"/>
        </w:rPr>
        <w:t>juridinio asmens registracijos pažymėjimo kopija;</w:t>
      </w:r>
    </w:p>
    <w:p w14:paraId="5E360C20" w14:textId="77777777" w:rsidR="00D350DF" w:rsidRPr="008636F2" w:rsidRDefault="00D350DF" w:rsidP="008636F2">
      <w:pPr>
        <w:pStyle w:val="Sraopastraipa"/>
        <w:numPr>
          <w:ilvl w:val="0"/>
          <w:numId w:val="4"/>
        </w:numPr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nekilnojamojo turto registro išrašo kopija;</w:t>
      </w:r>
    </w:p>
    <w:p w14:paraId="5E360C21" w14:textId="706B0216" w:rsidR="008636F2" w:rsidRPr="008636F2" w:rsidRDefault="008636F2" w:rsidP="0066264C">
      <w:pPr>
        <w:pStyle w:val="Sraopastraipa"/>
        <w:numPr>
          <w:ilvl w:val="0"/>
          <w:numId w:val="4"/>
        </w:numPr>
        <w:ind w:left="0" w:firstLine="709"/>
        <w:jc w:val="both"/>
        <w:rPr>
          <w:rFonts w:ascii="Palemonas" w:eastAsia="Calibri" w:hAnsi="Palemonas"/>
          <w:szCs w:val="22"/>
        </w:rPr>
      </w:pPr>
      <w:r w:rsidRPr="008636F2">
        <w:rPr>
          <w:rFonts w:ascii="Palemonas" w:eastAsia="Calibri" w:hAnsi="Palemonas"/>
          <w:szCs w:val="22"/>
        </w:rPr>
        <w:t>Kultūros paveldo departamento prie Kultūros ministerijos Panevėžio</w:t>
      </w:r>
      <w:r w:rsidR="0066264C">
        <w:rPr>
          <w:rFonts w:ascii="Palemonas" w:eastAsia="Calibri" w:hAnsi="Palemonas"/>
          <w:szCs w:val="22"/>
        </w:rPr>
        <w:t>-</w:t>
      </w:r>
      <w:r w:rsidRPr="008636F2">
        <w:rPr>
          <w:rFonts w:ascii="Palemonas" w:eastAsia="Calibri" w:hAnsi="Palemonas"/>
          <w:szCs w:val="22"/>
        </w:rPr>
        <w:t xml:space="preserve">Utenos teritorinio skyriaus pritarimo rašto dėl darbų kopija </w:t>
      </w:r>
      <w:r w:rsidR="00C70D35">
        <w:rPr>
          <w:rFonts w:ascii="Palemonas" w:eastAsia="Calibri" w:hAnsi="Palemonas"/>
          <w:szCs w:val="22"/>
        </w:rPr>
        <w:t>(jei kultūros vertybė)</w:t>
      </w:r>
      <w:r w:rsidRPr="008636F2">
        <w:rPr>
          <w:rFonts w:ascii="Palemonas" w:eastAsia="Calibri" w:hAnsi="Palemonas"/>
          <w:szCs w:val="22"/>
        </w:rPr>
        <w:t xml:space="preserve">; </w:t>
      </w:r>
    </w:p>
    <w:p w14:paraId="5E360C22" w14:textId="77777777" w:rsidR="000026EC" w:rsidRDefault="00D350DF" w:rsidP="0015788A">
      <w:pPr>
        <w:ind w:firstLine="709"/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>4</w:t>
      </w:r>
      <w:r w:rsidR="000026EC">
        <w:rPr>
          <w:rFonts w:ascii="Palemonas" w:hAnsi="Palemonas"/>
          <w:szCs w:val="24"/>
        </w:rPr>
        <w:t>) sutarčių, raštų kopijos (partneriai, rėmėjai ir kt.).</w:t>
      </w:r>
    </w:p>
    <w:p w14:paraId="5E360C23" w14:textId="77777777" w:rsidR="000026EC" w:rsidRPr="00571A54" w:rsidRDefault="000026EC" w:rsidP="0066264C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  <w:szCs w:val="24"/>
        </w:rPr>
      </w:pPr>
      <w:r w:rsidRPr="00571A54">
        <w:rPr>
          <w:rFonts w:ascii="Palemonas" w:hAnsi="Palemonas"/>
          <w:szCs w:val="24"/>
        </w:rPr>
        <w:t>Tvirtinu, kad paraiškoje pateikta informacija yra tiksli ir teisinga.</w:t>
      </w:r>
    </w:p>
    <w:p w14:paraId="5E360C24" w14:textId="77777777" w:rsidR="000026EC" w:rsidRPr="00571A54" w:rsidRDefault="000026EC" w:rsidP="000026EC">
      <w:pPr>
        <w:jc w:val="both"/>
        <w:rPr>
          <w:rFonts w:ascii="Palemonas" w:hAnsi="Palemonas"/>
          <w:szCs w:val="24"/>
        </w:rPr>
      </w:pPr>
    </w:p>
    <w:p w14:paraId="5E360C25" w14:textId="6223790D" w:rsidR="000026EC" w:rsidRPr="00571A54" w:rsidRDefault="000026EC" w:rsidP="0015788A">
      <w:pPr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 xml:space="preserve">Pareiškėjas          </w:t>
      </w:r>
      <w:r>
        <w:rPr>
          <w:rFonts w:ascii="Palemonas" w:hAnsi="Palemonas"/>
          <w:szCs w:val="24"/>
        </w:rPr>
        <w:t>A.V.</w:t>
      </w:r>
      <w:r w:rsidRPr="00571A54">
        <w:rPr>
          <w:rFonts w:ascii="Palemonas" w:hAnsi="Palemonas"/>
          <w:szCs w:val="24"/>
        </w:rPr>
        <w:t xml:space="preserve">     </w:t>
      </w:r>
      <w:r w:rsidRPr="00571A54">
        <w:rPr>
          <w:rFonts w:ascii="Palemonas" w:hAnsi="Palemonas"/>
          <w:szCs w:val="24"/>
        </w:rPr>
        <w:tab/>
        <w:t xml:space="preserve">                      _____________                       ____________________</w:t>
      </w:r>
    </w:p>
    <w:p w14:paraId="5E360C26" w14:textId="77777777" w:rsidR="000026EC" w:rsidRPr="00571A54" w:rsidRDefault="000026EC" w:rsidP="000026EC">
      <w:pPr>
        <w:ind w:firstLine="4532"/>
        <w:jc w:val="both"/>
        <w:rPr>
          <w:rFonts w:ascii="Palemonas" w:hAnsi="Palemonas"/>
          <w:szCs w:val="24"/>
        </w:rPr>
      </w:pPr>
      <w:r w:rsidRPr="00571A54">
        <w:rPr>
          <w:rFonts w:ascii="Palemonas" w:hAnsi="Palemonas"/>
          <w:szCs w:val="24"/>
        </w:rPr>
        <w:t>(parašas)</w:t>
      </w:r>
      <w:r>
        <w:rPr>
          <w:rFonts w:ascii="Palemonas" w:hAnsi="Palemonas"/>
          <w:szCs w:val="24"/>
        </w:rPr>
        <w:t xml:space="preserve">                          (v</w:t>
      </w:r>
      <w:r w:rsidRPr="00571A54">
        <w:rPr>
          <w:rFonts w:ascii="Palemonas" w:hAnsi="Palemonas"/>
          <w:szCs w:val="24"/>
        </w:rPr>
        <w:t>ardas, pavardė)</w:t>
      </w:r>
    </w:p>
    <w:sectPr w:rsidR="000026EC" w:rsidRPr="00571A54" w:rsidSect="00593CD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3C1"/>
    <w:multiLevelType w:val="multilevel"/>
    <w:tmpl w:val="86F281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54297EEF"/>
    <w:multiLevelType w:val="hybridMultilevel"/>
    <w:tmpl w:val="2F401530"/>
    <w:lvl w:ilvl="0" w:tplc="5A2E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E23A1C"/>
    <w:multiLevelType w:val="multilevel"/>
    <w:tmpl w:val="86F281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60B676D6"/>
    <w:multiLevelType w:val="multilevel"/>
    <w:tmpl w:val="6704A0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D5"/>
    <w:rsid w:val="00000551"/>
    <w:rsid w:val="000026EC"/>
    <w:rsid w:val="00002B8B"/>
    <w:rsid w:val="000B0A30"/>
    <w:rsid w:val="000B0B1B"/>
    <w:rsid w:val="00147B3D"/>
    <w:rsid w:val="0015788A"/>
    <w:rsid w:val="001845B5"/>
    <w:rsid w:val="00194D84"/>
    <w:rsid w:val="001D1C26"/>
    <w:rsid w:val="001D5D16"/>
    <w:rsid w:val="00252612"/>
    <w:rsid w:val="00272F09"/>
    <w:rsid w:val="00277F45"/>
    <w:rsid w:val="00280731"/>
    <w:rsid w:val="002920FE"/>
    <w:rsid w:val="003377AC"/>
    <w:rsid w:val="003722D1"/>
    <w:rsid w:val="00376132"/>
    <w:rsid w:val="003A31FD"/>
    <w:rsid w:val="0041209A"/>
    <w:rsid w:val="004857AC"/>
    <w:rsid w:val="004948A8"/>
    <w:rsid w:val="004B79D9"/>
    <w:rsid w:val="005357DF"/>
    <w:rsid w:val="00544D64"/>
    <w:rsid w:val="005725BE"/>
    <w:rsid w:val="00576A31"/>
    <w:rsid w:val="00593CDC"/>
    <w:rsid w:val="00593DA7"/>
    <w:rsid w:val="005B50B2"/>
    <w:rsid w:val="005C1B2B"/>
    <w:rsid w:val="005C3D10"/>
    <w:rsid w:val="005F251B"/>
    <w:rsid w:val="0060266D"/>
    <w:rsid w:val="006459B5"/>
    <w:rsid w:val="0066264C"/>
    <w:rsid w:val="006770E9"/>
    <w:rsid w:val="006C6185"/>
    <w:rsid w:val="006C6996"/>
    <w:rsid w:val="007116FA"/>
    <w:rsid w:val="00737B31"/>
    <w:rsid w:val="0075370C"/>
    <w:rsid w:val="007E75B2"/>
    <w:rsid w:val="007F371C"/>
    <w:rsid w:val="008636F2"/>
    <w:rsid w:val="008B6140"/>
    <w:rsid w:val="008C43EE"/>
    <w:rsid w:val="008C79EC"/>
    <w:rsid w:val="009B07E0"/>
    <w:rsid w:val="009B1899"/>
    <w:rsid w:val="009D2C0A"/>
    <w:rsid w:val="009D78F4"/>
    <w:rsid w:val="00A048D5"/>
    <w:rsid w:val="00A237C7"/>
    <w:rsid w:val="00AA1E28"/>
    <w:rsid w:val="00AA2BAD"/>
    <w:rsid w:val="00AE7BEC"/>
    <w:rsid w:val="00AF1679"/>
    <w:rsid w:val="00AF1A84"/>
    <w:rsid w:val="00B557F3"/>
    <w:rsid w:val="00B72B36"/>
    <w:rsid w:val="00B73AF2"/>
    <w:rsid w:val="00B82CEF"/>
    <w:rsid w:val="00B853D1"/>
    <w:rsid w:val="00BD6C5F"/>
    <w:rsid w:val="00C06F19"/>
    <w:rsid w:val="00C70D35"/>
    <w:rsid w:val="00CB7A35"/>
    <w:rsid w:val="00CC0A08"/>
    <w:rsid w:val="00CC1FC8"/>
    <w:rsid w:val="00D350DF"/>
    <w:rsid w:val="00D65BA8"/>
    <w:rsid w:val="00D72221"/>
    <w:rsid w:val="00D81BAF"/>
    <w:rsid w:val="00DA7C81"/>
    <w:rsid w:val="00E077F8"/>
    <w:rsid w:val="00E15126"/>
    <w:rsid w:val="00EA2B12"/>
    <w:rsid w:val="00EE4BA4"/>
    <w:rsid w:val="00F1605E"/>
    <w:rsid w:val="00F62585"/>
    <w:rsid w:val="00F8653C"/>
    <w:rsid w:val="00F87ED5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0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048D5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048D5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Sraopastraipa">
    <w:name w:val="List Paragraph"/>
    <w:basedOn w:val="prastasis"/>
    <w:qFormat/>
    <w:rsid w:val="00A048D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048D5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F251B"/>
    <w:rPr>
      <w:color w:val="0000FF" w:themeColor="hyperlink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AF1679"/>
    <w:pPr>
      <w:spacing w:after="120" w:line="480" w:lineRule="auto"/>
    </w:pPr>
    <w:rPr>
      <w:sz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AF167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etarp">
    <w:name w:val="No Spacing"/>
    <w:uiPriority w:val="1"/>
    <w:qFormat/>
    <w:rsid w:val="00602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75B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75B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4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048D5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048D5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Sraopastraipa">
    <w:name w:val="List Paragraph"/>
    <w:basedOn w:val="prastasis"/>
    <w:qFormat/>
    <w:rsid w:val="00A048D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048D5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F251B"/>
    <w:rPr>
      <w:color w:val="0000FF" w:themeColor="hyperlink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AF1679"/>
    <w:pPr>
      <w:spacing w:after="120" w:line="480" w:lineRule="auto"/>
    </w:pPr>
    <w:rPr>
      <w:sz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AF167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etarp">
    <w:name w:val="No Spacing"/>
    <w:uiPriority w:val="1"/>
    <w:qFormat/>
    <w:rsid w:val="00602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75B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75B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vivaldybe@post.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Gavėnienė</dc:creator>
  <cp:lastModifiedBy>Rasa Virbalienė</cp:lastModifiedBy>
  <cp:revision>3</cp:revision>
  <cp:lastPrinted>2022-11-24T09:32:00Z</cp:lastPrinted>
  <dcterms:created xsi:type="dcterms:W3CDTF">2022-12-12T09:03:00Z</dcterms:created>
  <dcterms:modified xsi:type="dcterms:W3CDTF">2022-12-12T09:13:00Z</dcterms:modified>
</cp:coreProperties>
</file>